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8578" w14:textId="77777777" w:rsidR="00A26C6D" w:rsidRDefault="00A26C6D" w:rsidP="00A26C6D">
      <w:pPr>
        <w:spacing w:line="256" w:lineRule="auto"/>
        <w:jc w:val="both"/>
        <w:rPr>
          <w:rFonts w:cstheme="minorHAnsi"/>
          <w:b/>
          <w:sz w:val="44"/>
          <w:szCs w:val="44"/>
        </w:rPr>
      </w:pPr>
      <w:bookmarkStart w:id="0" w:name="_Hlk96677752"/>
      <w:r w:rsidRPr="00050A07">
        <w:rPr>
          <w:rFonts w:cstheme="minorHAnsi"/>
          <w:b/>
          <w:noProof/>
        </w:rPr>
        <w:drawing>
          <wp:anchor distT="0" distB="0" distL="114300" distR="114300" simplePos="0" relativeHeight="251659264" behindDoc="0" locked="0" layoutInCell="1" allowOverlap="1" wp14:anchorId="70CB0C23" wp14:editId="389D948D">
            <wp:simplePos x="0" y="0"/>
            <wp:positionH relativeFrom="column">
              <wp:posOffset>5445125</wp:posOffset>
            </wp:positionH>
            <wp:positionV relativeFrom="paragraph">
              <wp:posOffset>-613714</wp:posOffset>
            </wp:positionV>
            <wp:extent cx="826186" cy="7905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6186" cy="790575"/>
                    </a:xfrm>
                    <a:prstGeom prst="rect">
                      <a:avLst/>
                    </a:prstGeom>
                  </pic:spPr>
                </pic:pic>
              </a:graphicData>
            </a:graphic>
            <wp14:sizeRelH relativeFrom="margin">
              <wp14:pctWidth>0</wp14:pctWidth>
            </wp14:sizeRelH>
            <wp14:sizeRelV relativeFrom="margin">
              <wp14:pctHeight>0</wp14:pctHeight>
            </wp14:sizeRelV>
          </wp:anchor>
        </w:drawing>
      </w:r>
      <w:r w:rsidRPr="00050A07">
        <w:rPr>
          <w:rFonts w:cstheme="minorHAnsi"/>
          <w:b/>
          <w:sz w:val="44"/>
          <w:szCs w:val="44"/>
        </w:rPr>
        <w:t>Clear Quality Limited</w:t>
      </w:r>
      <w:r>
        <w:rPr>
          <w:rFonts w:cstheme="minorHAnsi"/>
          <w:b/>
          <w:sz w:val="44"/>
          <w:szCs w:val="44"/>
        </w:rPr>
        <w:t xml:space="preserve"> </w:t>
      </w:r>
      <w:bookmarkEnd w:id="0"/>
    </w:p>
    <w:p w14:paraId="390E3319" w14:textId="582DCEB7" w:rsidR="00A26C6D" w:rsidRPr="000D7737" w:rsidRDefault="00A26C6D" w:rsidP="00A26C6D">
      <w:pPr>
        <w:spacing w:line="256" w:lineRule="auto"/>
        <w:jc w:val="both"/>
        <w:rPr>
          <w:rFonts w:cstheme="minorHAnsi"/>
          <w:b/>
          <w:sz w:val="44"/>
          <w:szCs w:val="44"/>
        </w:rPr>
      </w:pPr>
      <w:r>
        <w:rPr>
          <w:rFonts w:cstheme="minorHAnsi"/>
          <w:b/>
          <w:sz w:val="44"/>
          <w:szCs w:val="44"/>
        </w:rPr>
        <w:t>P</w:t>
      </w:r>
      <w:r w:rsidR="00AA176F">
        <w:rPr>
          <w:rFonts w:cstheme="minorHAnsi"/>
          <w:b/>
          <w:sz w:val="44"/>
          <w:szCs w:val="44"/>
        </w:rPr>
        <w:t>revent Duty</w:t>
      </w:r>
      <w:r>
        <w:rPr>
          <w:rFonts w:cstheme="minorHAnsi"/>
          <w:b/>
          <w:sz w:val="44"/>
          <w:szCs w:val="44"/>
        </w:rPr>
        <w:t xml:space="preserve"> Policy </w:t>
      </w:r>
    </w:p>
    <w:p w14:paraId="0DC3D44F" w14:textId="77777777" w:rsidR="00F33D0F" w:rsidRPr="0006674E" w:rsidRDefault="00F33D0F" w:rsidP="00F33D0F">
      <w:pPr>
        <w:spacing w:after="0"/>
        <w:jc w:val="both"/>
        <w:rPr>
          <w:b/>
          <w:bCs/>
        </w:rPr>
      </w:pPr>
      <w:r>
        <w:rPr>
          <w:b/>
          <w:bCs/>
        </w:rPr>
        <w:t>OUR LEGAL RESPONSIBILITY:</w:t>
      </w:r>
    </w:p>
    <w:p w14:paraId="5B1686E5" w14:textId="6B5DE364" w:rsidR="0035254B" w:rsidRDefault="00F33D0F" w:rsidP="0035254B">
      <w:pPr>
        <w:spacing w:after="0"/>
        <w:jc w:val="both"/>
      </w:pPr>
      <w:r>
        <w:t>A</w:t>
      </w:r>
      <w:r w:rsidR="0035254B" w:rsidRPr="00DE6639">
        <w:t xml:space="preserve">ll </w:t>
      </w:r>
      <w:r>
        <w:t>further education</w:t>
      </w:r>
      <w:r w:rsidR="0035254B" w:rsidRPr="00DE6639">
        <w:t xml:space="preserve"> providers have a duty to protect children and adults from the risks of extremism and radicalisation, a role which is underpinned by the Counter- Terrorism and Security Act (2015) “to have due regard to the need to prevent people from being drawn into terrorism.”</w:t>
      </w:r>
    </w:p>
    <w:p w14:paraId="0A41F91A" w14:textId="77777777" w:rsidR="0035254B" w:rsidRPr="00DE6639" w:rsidRDefault="0035254B" w:rsidP="0035254B">
      <w:pPr>
        <w:spacing w:after="0"/>
        <w:jc w:val="both"/>
      </w:pPr>
    </w:p>
    <w:p w14:paraId="1FFE223B" w14:textId="77777777" w:rsidR="0035254B" w:rsidRDefault="0035254B" w:rsidP="0035254B">
      <w:pPr>
        <w:spacing w:after="0"/>
        <w:jc w:val="both"/>
      </w:pPr>
      <w:r w:rsidRPr="00DE6639">
        <w:t>Clear Quality Limited will protect</w:t>
      </w:r>
      <w:r>
        <w:t xml:space="preserve"> </w:t>
      </w:r>
      <w:r w:rsidRPr="00DE6639">
        <w:t>children, young people</w:t>
      </w:r>
      <w:r>
        <w:t>, and adults</w:t>
      </w:r>
      <w:r w:rsidRPr="00DE6639">
        <w:t xml:space="preserve"> against the messages of all violent extremism including, but not restricted to, those linked to Islamist ideology, or to Far Right / Neo Nazi / White Supremacist ideology, Irish Nationalist and Loyalist paramilitary groups, and extremist Animal Rights movements. This policy will help inform and support those staff working with vulnerable groups to identify potential concerns and outline the process for referral. </w:t>
      </w:r>
    </w:p>
    <w:p w14:paraId="7373E55B" w14:textId="77777777" w:rsidR="0035254B" w:rsidRDefault="0035254B" w:rsidP="0035254B">
      <w:pPr>
        <w:spacing w:after="0"/>
        <w:jc w:val="both"/>
      </w:pPr>
    </w:p>
    <w:p w14:paraId="531160E0" w14:textId="7138E5DE" w:rsidR="005F1342" w:rsidRDefault="0035254B" w:rsidP="0035254B">
      <w:pPr>
        <w:spacing w:after="0"/>
        <w:jc w:val="both"/>
      </w:pPr>
      <w:r>
        <w:t>Our organisation has</w:t>
      </w:r>
      <w:r w:rsidRPr="00DE6639">
        <w:t xml:space="preserve"> a statutory duty</w:t>
      </w:r>
      <w:r w:rsidR="00AA176F">
        <w:t xml:space="preserve"> to,</w:t>
      </w:r>
      <w:r w:rsidRPr="00DE6639">
        <w:t xml:space="preserve"> </w:t>
      </w:r>
      <w:r w:rsidR="005F1342">
        <w:t xml:space="preserve">under Section </w:t>
      </w:r>
      <w:r w:rsidR="005F1342" w:rsidRPr="00125192">
        <w:rPr>
          <w:rFonts w:cstheme="minorHAnsi"/>
        </w:rPr>
        <w:t xml:space="preserve">29 of the Counterterrorism and Security Act 2015, </w:t>
      </w:r>
      <w:r w:rsidR="005F1342">
        <w:rPr>
          <w:rFonts w:cstheme="minorHAnsi"/>
        </w:rPr>
        <w:t>have due regard to the need to prevent people (staff, learners, and associate</w:t>
      </w:r>
      <w:r w:rsidR="00AA176F">
        <w:rPr>
          <w:rFonts w:cstheme="minorHAnsi"/>
        </w:rPr>
        <w:t>s</w:t>
      </w:r>
      <w:r w:rsidR="005F1342">
        <w:rPr>
          <w:rFonts w:cstheme="minorHAnsi"/>
        </w:rPr>
        <w:t>) from being drawn into terrorism</w:t>
      </w:r>
      <w:r>
        <w:t>.</w:t>
      </w:r>
      <w:r w:rsidRPr="00DE6639">
        <w:t xml:space="preserve"> </w:t>
      </w:r>
    </w:p>
    <w:p w14:paraId="4032CF8A" w14:textId="3EAF0CC4" w:rsidR="0035254B" w:rsidRPr="00DE6639" w:rsidRDefault="0035254B" w:rsidP="0035254B">
      <w:pPr>
        <w:spacing w:after="0"/>
        <w:jc w:val="both"/>
      </w:pPr>
      <w:r>
        <w:t>We commit</w:t>
      </w:r>
      <w:r w:rsidRPr="00DE6639">
        <w:t xml:space="preserve"> to:</w:t>
      </w:r>
    </w:p>
    <w:p w14:paraId="7850C828" w14:textId="77777777" w:rsidR="0035254B" w:rsidRPr="00DC7174" w:rsidRDefault="0035254B" w:rsidP="0035254B">
      <w:pPr>
        <w:pStyle w:val="ListParagraph"/>
        <w:numPr>
          <w:ilvl w:val="0"/>
          <w:numId w:val="4"/>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Promoting British Values including mutual respect for those with different faiths and beliefs, the rule of law, democracy and individual liberties which enhance social cohesion</w:t>
      </w:r>
      <w:r>
        <w:rPr>
          <w:rFonts w:asciiTheme="minorHAnsi" w:hAnsiTheme="minorHAnsi" w:cstheme="minorHAnsi"/>
          <w:sz w:val="22"/>
          <w:szCs w:val="22"/>
        </w:rPr>
        <w:t>.</w:t>
      </w:r>
    </w:p>
    <w:p w14:paraId="4E1B9D5E" w14:textId="77777777" w:rsidR="0035254B" w:rsidRPr="00DC7174" w:rsidRDefault="0035254B" w:rsidP="0035254B">
      <w:pPr>
        <w:pStyle w:val="ListParagraph"/>
        <w:numPr>
          <w:ilvl w:val="0"/>
          <w:numId w:val="4"/>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Encouraging open debate</w:t>
      </w:r>
      <w:r>
        <w:rPr>
          <w:rFonts w:asciiTheme="minorHAnsi" w:hAnsiTheme="minorHAnsi" w:cstheme="minorHAnsi"/>
          <w:sz w:val="22"/>
          <w:szCs w:val="22"/>
        </w:rPr>
        <w:t>.</w:t>
      </w:r>
    </w:p>
    <w:p w14:paraId="1470FC4A" w14:textId="77777777" w:rsidR="0035254B" w:rsidRPr="00DC7174" w:rsidRDefault="0035254B" w:rsidP="0035254B">
      <w:pPr>
        <w:pStyle w:val="ListParagraph"/>
        <w:numPr>
          <w:ilvl w:val="0"/>
          <w:numId w:val="4"/>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Embedding this aspect of safeguarding within all policies and curriculum plans</w:t>
      </w:r>
      <w:r>
        <w:rPr>
          <w:rFonts w:asciiTheme="minorHAnsi" w:hAnsiTheme="minorHAnsi" w:cstheme="minorHAnsi"/>
          <w:sz w:val="22"/>
          <w:szCs w:val="22"/>
        </w:rPr>
        <w:t>.</w:t>
      </w:r>
    </w:p>
    <w:p w14:paraId="4D8B4DE4" w14:textId="77777777" w:rsidR="0035254B" w:rsidRPr="00DC7174" w:rsidRDefault="0035254B" w:rsidP="0035254B">
      <w:pPr>
        <w:pStyle w:val="ListParagraph"/>
        <w:numPr>
          <w:ilvl w:val="0"/>
          <w:numId w:val="4"/>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Challenging extremism</w:t>
      </w:r>
      <w:r>
        <w:rPr>
          <w:rFonts w:asciiTheme="minorHAnsi" w:hAnsiTheme="minorHAnsi" w:cstheme="minorHAnsi"/>
          <w:sz w:val="22"/>
          <w:szCs w:val="22"/>
        </w:rPr>
        <w:t>.</w:t>
      </w:r>
    </w:p>
    <w:p w14:paraId="743807B4" w14:textId="77777777" w:rsidR="0035254B" w:rsidRDefault="0035254B" w:rsidP="0035254B">
      <w:pPr>
        <w:pStyle w:val="ListParagraph"/>
        <w:numPr>
          <w:ilvl w:val="0"/>
          <w:numId w:val="4"/>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Providing training and informing staff of new developments</w:t>
      </w:r>
      <w:r>
        <w:rPr>
          <w:rFonts w:asciiTheme="minorHAnsi" w:hAnsiTheme="minorHAnsi" w:cstheme="minorHAnsi"/>
          <w:sz w:val="22"/>
          <w:szCs w:val="22"/>
        </w:rPr>
        <w:t>.</w:t>
      </w:r>
    </w:p>
    <w:p w14:paraId="248C8977" w14:textId="77777777" w:rsidR="0035254B" w:rsidRPr="00DC7174" w:rsidRDefault="0035254B" w:rsidP="0035254B">
      <w:pPr>
        <w:pStyle w:val="ListParagraph"/>
        <w:numPr>
          <w:ilvl w:val="0"/>
          <w:numId w:val="4"/>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 xml:space="preserve">Conducting risk assessments and actions plans with timely review. </w:t>
      </w:r>
    </w:p>
    <w:p w14:paraId="3E82647C" w14:textId="77777777" w:rsidR="0035254B" w:rsidRDefault="0035254B" w:rsidP="0035254B">
      <w:pPr>
        <w:spacing w:after="0"/>
        <w:jc w:val="both"/>
      </w:pPr>
    </w:p>
    <w:p w14:paraId="2B55C31D" w14:textId="77777777" w:rsidR="0035254B" w:rsidRPr="00DE6639" w:rsidRDefault="0035254B" w:rsidP="0035254B">
      <w:pPr>
        <w:spacing w:after="0"/>
        <w:jc w:val="both"/>
      </w:pPr>
      <w:r w:rsidRPr="00DE6639">
        <w:t>Clear Quality Limited values freedom of speech and the expansion of beliefs / ideology as a fundamental right that underpins our society’s values. Both students and staff have the right to speak freely and voice their opinions. However, freedom comes with responsibility and free speech designed to manipulate the vulnerable or that leads to violence and harm of others goes against the moral principles in which freedom of speech is valued.</w:t>
      </w:r>
      <w:r>
        <w:t xml:space="preserve"> F</w:t>
      </w:r>
      <w:r w:rsidRPr="00DE6639">
        <w:t>ree speech is not an unqualified privilege; it is subject to laws and policies governing equality, human rights, community safety and community cohesion.</w:t>
      </w:r>
    </w:p>
    <w:p w14:paraId="142AEFC0" w14:textId="77777777" w:rsidR="0035254B" w:rsidRDefault="0035254B" w:rsidP="0035254B">
      <w:pPr>
        <w:spacing w:after="0"/>
        <w:jc w:val="both"/>
      </w:pPr>
    </w:p>
    <w:p w14:paraId="4E3C65C7" w14:textId="77777777" w:rsidR="0035254B" w:rsidRDefault="0035254B" w:rsidP="0035254B">
      <w:pPr>
        <w:spacing w:after="0"/>
        <w:jc w:val="both"/>
      </w:pPr>
      <w:r w:rsidRPr="00DE6639">
        <w:t>The current threat from terrorism in the United Kingdom may include the exploitation of vulnerable people, to involve them in terrorism or in activity in support of terrorism. The normalisation of extreme views may also make adults, children, and young people vulnerable to future manipulation and exploitation. Clear Quality Limited is clear that this exploitation and radicalisation should be viewed as a safeguarding concern.</w:t>
      </w:r>
    </w:p>
    <w:p w14:paraId="7E1952A3" w14:textId="77777777" w:rsidR="0035254B" w:rsidRDefault="0035254B" w:rsidP="0035254B">
      <w:pPr>
        <w:spacing w:after="0"/>
        <w:jc w:val="both"/>
      </w:pPr>
    </w:p>
    <w:p w14:paraId="2C844521" w14:textId="7DE096CA" w:rsidR="0035254B" w:rsidRPr="00DE6639" w:rsidRDefault="00AA176F" w:rsidP="0035254B">
      <w:pPr>
        <w:spacing w:after="0"/>
        <w:jc w:val="both"/>
      </w:pPr>
      <w:r>
        <w:t xml:space="preserve">The </w:t>
      </w:r>
      <w:r w:rsidR="0035254B" w:rsidRPr="00DE6639">
        <w:t xml:space="preserve">Prevent Duty is about safeguarding and supporting those vulnerable to radicalisation. Prevent is </w:t>
      </w:r>
      <w:r w:rsidR="0035254B">
        <w:t>one</w:t>
      </w:r>
      <w:r w:rsidR="0035254B" w:rsidRPr="00DE6639">
        <w:t xml:space="preserve"> of the </w:t>
      </w:r>
      <w:r w:rsidR="0035254B">
        <w:t>four</w:t>
      </w:r>
      <w:r w:rsidR="0035254B" w:rsidRPr="00DE6639">
        <w:t xml:space="preserve"> elements of CONTEST, the Government’s counter-terrorism strategy. It aims to stop people becoming terrorists or supporting terrorism. </w:t>
      </w:r>
    </w:p>
    <w:p w14:paraId="695CDE06" w14:textId="77777777" w:rsidR="0035254B" w:rsidRDefault="0035254B" w:rsidP="0035254B">
      <w:pPr>
        <w:spacing w:after="0"/>
        <w:jc w:val="both"/>
      </w:pPr>
    </w:p>
    <w:p w14:paraId="0603AE18" w14:textId="77777777" w:rsidR="005F1342" w:rsidRDefault="005F1342" w:rsidP="0035254B">
      <w:pPr>
        <w:spacing w:after="0"/>
        <w:jc w:val="both"/>
      </w:pPr>
    </w:p>
    <w:p w14:paraId="1C655810" w14:textId="77777777" w:rsidR="005F1342" w:rsidRDefault="005F1342" w:rsidP="0035254B">
      <w:pPr>
        <w:spacing w:after="0"/>
        <w:jc w:val="both"/>
      </w:pPr>
    </w:p>
    <w:p w14:paraId="2ABE809F" w14:textId="3A8A597C" w:rsidR="0035254B" w:rsidRPr="00DE6639" w:rsidRDefault="0035254B" w:rsidP="0035254B">
      <w:pPr>
        <w:spacing w:after="0"/>
        <w:jc w:val="both"/>
      </w:pPr>
      <w:r w:rsidRPr="00DE6639">
        <w:lastRenderedPageBreak/>
        <w:t>What does P</w:t>
      </w:r>
      <w:r w:rsidR="00AA176F">
        <w:t>revent</w:t>
      </w:r>
      <w:r w:rsidRPr="00DE6639">
        <w:t xml:space="preserve"> do? </w:t>
      </w:r>
    </w:p>
    <w:p w14:paraId="69591193" w14:textId="77777777" w:rsidR="0035254B" w:rsidRPr="00DC7174" w:rsidRDefault="0035254B" w:rsidP="0035254B">
      <w:pPr>
        <w:pStyle w:val="ListParagraph"/>
        <w:numPr>
          <w:ilvl w:val="0"/>
          <w:numId w:val="5"/>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 xml:space="preserve">Responds to the ideological challenge we face from terrorism and aspects of extremism, and the threat we face from those who promote these views. </w:t>
      </w:r>
    </w:p>
    <w:p w14:paraId="19042EFD" w14:textId="77777777" w:rsidR="0035254B" w:rsidRPr="00DC7174" w:rsidRDefault="0035254B" w:rsidP="0035254B">
      <w:pPr>
        <w:pStyle w:val="ListParagraph"/>
        <w:numPr>
          <w:ilvl w:val="0"/>
          <w:numId w:val="5"/>
        </w:numPr>
        <w:spacing w:after="200" w:line="276" w:lineRule="auto"/>
        <w:jc w:val="both"/>
        <w:rPr>
          <w:rFonts w:asciiTheme="minorHAnsi" w:hAnsiTheme="minorHAnsi" w:cstheme="minorHAnsi"/>
          <w:sz w:val="22"/>
          <w:szCs w:val="22"/>
        </w:rPr>
      </w:pPr>
      <w:r w:rsidRPr="00DC7174">
        <w:rPr>
          <w:rFonts w:asciiTheme="minorHAnsi" w:hAnsiTheme="minorHAnsi" w:cstheme="minorHAnsi"/>
          <w:sz w:val="22"/>
          <w:szCs w:val="22"/>
        </w:rPr>
        <w:t xml:space="preserve">Provides practical help to prevent people from being drawn into terrorism and ensure they are given appropriate advice and support. </w:t>
      </w:r>
    </w:p>
    <w:p w14:paraId="508B59AE" w14:textId="77777777" w:rsidR="0035254B" w:rsidRPr="00DC7174" w:rsidRDefault="0035254B" w:rsidP="0035254B">
      <w:pPr>
        <w:pStyle w:val="ListParagraph"/>
        <w:numPr>
          <w:ilvl w:val="0"/>
          <w:numId w:val="5"/>
        </w:numPr>
        <w:spacing w:after="200" w:line="276" w:lineRule="auto"/>
        <w:jc w:val="both"/>
        <w:rPr>
          <w:rFonts w:asciiTheme="minorHAnsi" w:hAnsiTheme="minorHAnsi" w:cstheme="minorHAnsi"/>
          <w:sz w:val="22"/>
          <w:szCs w:val="22"/>
        </w:rPr>
      </w:pPr>
      <w:r w:rsidRPr="00DC7174">
        <w:rPr>
          <w:rFonts w:asciiTheme="minorHAnsi" w:hAnsiTheme="minorHAnsi" w:cstheme="minorHAnsi"/>
          <w:sz w:val="22"/>
          <w:szCs w:val="22"/>
        </w:rPr>
        <w:t xml:space="preserve">Works with a wide range of sectors (including education, criminal justice, faith, charities, online and health) where there are risks of radicalisation that we need to deal with. </w:t>
      </w:r>
    </w:p>
    <w:p w14:paraId="0CFC43C7" w14:textId="77777777" w:rsidR="0035254B" w:rsidRPr="00DE6639" w:rsidRDefault="0035254B" w:rsidP="0035254B">
      <w:pPr>
        <w:spacing w:after="0"/>
        <w:jc w:val="both"/>
      </w:pPr>
      <w:r w:rsidRPr="00DE6639">
        <w:t xml:space="preserve">The main aim of Prevent is to stop people from becoming terrorists or supporting terrorism. At the heart of Prevent is safeguarding children and adults and providing early intervention to protect and divert people away from being drawn into terrorist activity. Prevent addresses all forms of terrorism but continues to ensure resources and effort are allocated on the basis of threats to our national security. The Counter Terrorism and Security Act 2015 places a duty on certain bodies to have </w:t>
      </w:r>
      <w:r>
        <w:t>“</w:t>
      </w:r>
      <w:r w:rsidRPr="00A3057C">
        <w:rPr>
          <w:i/>
          <w:iCs/>
        </w:rPr>
        <w:t>due regard to the need to prevent people from being drawn into terrorism</w:t>
      </w:r>
      <w:r>
        <w:rPr>
          <w:i/>
          <w:iCs/>
        </w:rPr>
        <w:t>”</w:t>
      </w:r>
      <w:r w:rsidRPr="00DE6639">
        <w:t>. The government ha</w:t>
      </w:r>
      <w:r>
        <w:t>s</w:t>
      </w:r>
      <w:r w:rsidRPr="00DE6639">
        <w:t xml:space="preserve"> defined extremism in the Prevent Strategy as vocal opposition to fundamental British Values, including democracy, the rule of law, individual liberty and mutual respect and tolerance of different faiths and beliefs.</w:t>
      </w:r>
    </w:p>
    <w:p w14:paraId="44C0DB6C" w14:textId="77777777" w:rsidR="0035254B" w:rsidRPr="00C407A1" w:rsidRDefault="0035254B" w:rsidP="0035254B">
      <w:pPr>
        <w:spacing w:after="0"/>
        <w:jc w:val="both"/>
      </w:pPr>
    </w:p>
    <w:p w14:paraId="35AE8591" w14:textId="77777777" w:rsidR="0035254B" w:rsidRPr="0094711E" w:rsidRDefault="0035254B" w:rsidP="0035254B">
      <w:pPr>
        <w:spacing w:after="0"/>
        <w:jc w:val="both"/>
        <w:rPr>
          <w:b/>
          <w:bCs/>
        </w:rPr>
      </w:pPr>
      <w:r w:rsidRPr="0094711E">
        <w:rPr>
          <w:b/>
          <w:bCs/>
        </w:rPr>
        <w:t>DEFINITIONS:</w:t>
      </w:r>
    </w:p>
    <w:p w14:paraId="0346E286" w14:textId="77777777" w:rsidR="0035254B" w:rsidRPr="00DC7174" w:rsidRDefault="0035254B" w:rsidP="0035254B">
      <w:pPr>
        <w:pStyle w:val="ListParagraph"/>
        <w:numPr>
          <w:ilvl w:val="0"/>
          <w:numId w:val="3"/>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Radicalisation refers to the process by which a person comes to support terrorism and extremism leading to terrorism.</w:t>
      </w:r>
    </w:p>
    <w:p w14:paraId="516CCFCC" w14:textId="77777777" w:rsidR="0035254B" w:rsidRPr="00DC7174" w:rsidRDefault="0035254B" w:rsidP="0035254B">
      <w:pPr>
        <w:pStyle w:val="ListParagraph"/>
        <w:numPr>
          <w:ilvl w:val="0"/>
          <w:numId w:val="3"/>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 xml:space="preserve">Extremism is defined by Government in the </w:t>
      </w:r>
      <w:r>
        <w:rPr>
          <w:rFonts w:asciiTheme="minorHAnsi" w:hAnsiTheme="minorHAnsi" w:cstheme="minorHAnsi"/>
          <w:sz w:val="22"/>
          <w:szCs w:val="22"/>
        </w:rPr>
        <w:t>P</w:t>
      </w:r>
      <w:r w:rsidRPr="00DC7174">
        <w:rPr>
          <w:rFonts w:asciiTheme="minorHAnsi" w:hAnsiTheme="minorHAnsi" w:cstheme="minorHAnsi"/>
          <w:sz w:val="22"/>
          <w:szCs w:val="22"/>
        </w:rPr>
        <w:t xml:space="preserve">revent strategy as: Vocal or active opposition to fundamental British values, including democracy, the rule of law, individual liberty and mutual respect and tolerance of different faiths and beliefs. Also include in the definition of extremism calls for the death of members of our armed forces. </w:t>
      </w:r>
    </w:p>
    <w:p w14:paraId="566CA9E4" w14:textId="77777777" w:rsidR="0035254B" w:rsidRPr="00DC7174" w:rsidRDefault="0035254B" w:rsidP="0035254B">
      <w:pPr>
        <w:pStyle w:val="ListParagraph"/>
        <w:numPr>
          <w:ilvl w:val="0"/>
          <w:numId w:val="3"/>
        </w:numPr>
        <w:spacing w:after="200" w:line="276" w:lineRule="auto"/>
        <w:jc w:val="both"/>
        <w:rPr>
          <w:rFonts w:asciiTheme="minorHAnsi" w:hAnsiTheme="minorHAnsi" w:cstheme="minorHAnsi"/>
          <w:sz w:val="22"/>
          <w:szCs w:val="22"/>
        </w:rPr>
      </w:pPr>
      <w:r w:rsidRPr="00DC7174">
        <w:rPr>
          <w:rFonts w:asciiTheme="minorHAnsi" w:hAnsiTheme="minorHAnsi" w:cstheme="minorHAnsi"/>
          <w:sz w:val="22"/>
          <w:szCs w:val="22"/>
        </w:rPr>
        <w:t>Terrorism is defined by Government as “</w:t>
      </w:r>
      <w:r w:rsidRPr="0095015A">
        <w:rPr>
          <w:rFonts w:asciiTheme="minorHAnsi" w:hAnsiTheme="minorHAnsi" w:cstheme="minorHAnsi"/>
          <w:i/>
          <w:iCs/>
          <w:sz w:val="22"/>
          <w:szCs w:val="22"/>
        </w:rPr>
        <w:t>The use of violence in order to accomplish political, religious or social objectives</w:t>
      </w:r>
      <w:r w:rsidRPr="00DC7174">
        <w:rPr>
          <w:rFonts w:asciiTheme="minorHAnsi" w:hAnsiTheme="minorHAnsi" w:cstheme="minorHAnsi"/>
          <w:sz w:val="22"/>
          <w:szCs w:val="22"/>
        </w:rPr>
        <w:t xml:space="preserve">”. Terrorism is a criminal act that influences an audience beyond the immediate victim. Effectiveness is not the act itself but the impact on Government and the public. </w:t>
      </w:r>
    </w:p>
    <w:p w14:paraId="21BE6613" w14:textId="77777777" w:rsidR="0035254B" w:rsidRPr="00DC7174" w:rsidRDefault="0035254B" w:rsidP="0035254B">
      <w:pPr>
        <w:pStyle w:val="ListParagraph"/>
        <w:numPr>
          <w:ilvl w:val="0"/>
          <w:numId w:val="3"/>
        </w:numPr>
        <w:spacing w:after="200" w:line="276" w:lineRule="auto"/>
        <w:jc w:val="both"/>
        <w:rPr>
          <w:rFonts w:asciiTheme="minorHAnsi" w:hAnsiTheme="minorHAnsi" w:cstheme="minorHAnsi"/>
          <w:sz w:val="22"/>
          <w:szCs w:val="22"/>
        </w:rPr>
      </w:pPr>
      <w:r w:rsidRPr="00DC7174">
        <w:rPr>
          <w:rFonts w:asciiTheme="minorHAnsi" w:hAnsiTheme="minorHAnsi" w:cstheme="minorHAnsi"/>
          <w:sz w:val="22"/>
          <w:szCs w:val="22"/>
        </w:rPr>
        <w:t>British Values are defined as “</w:t>
      </w:r>
      <w:r w:rsidRPr="0095015A">
        <w:rPr>
          <w:rFonts w:asciiTheme="minorHAnsi" w:hAnsiTheme="minorHAnsi" w:cstheme="minorHAnsi"/>
          <w:i/>
          <w:iCs/>
          <w:sz w:val="22"/>
          <w:szCs w:val="22"/>
        </w:rPr>
        <w:t>democracy, the rule of law, individual liberty and mutual respect and tolerance for those with different faiths and beliefs.</w:t>
      </w:r>
      <w:r w:rsidRPr="00DC7174">
        <w:rPr>
          <w:rFonts w:asciiTheme="minorHAnsi" w:hAnsiTheme="minorHAnsi" w:cstheme="minorHAnsi"/>
          <w:sz w:val="22"/>
          <w:szCs w:val="22"/>
        </w:rPr>
        <w:t xml:space="preserve">” (Prevent Duty Guidance, HM Government, Dec 2014) </w:t>
      </w:r>
    </w:p>
    <w:p w14:paraId="205E9D01" w14:textId="77777777" w:rsidR="0035254B" w:rsidRDefault="0035254B" w:rsidP="0035254B">
      <w:pPr>
        <w:pStyle w:val="ListParagraph"/>
        <w:numPr>
          <w:ilvl w:val="0"/>
          <w:numId w:val="3"/>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Channel is an early intervention multi-agency process designed to safeguard vulnerable people from being drawn into violent extremist or terrorist behaviour. Channel works in a similar way to existing safeguarding partnerships aimed at protecting vulnerable people.</w:t>
      </w:r>
    </w:p>
    <w:p w14:paraId="68B9E862" w14:textId="77777777" w:rsidR="0035254B" w:rsidRDefault="0035254B" w:rsidP="0035254B">
      <w:pPr>
        <w:spacing w:line="276" w:lineRule="auto"/>
        <w:ind w:left="720"/>
        <w:jc w:val="both"/>
        <w:rPr>
          <w:rFonts w:cstheme="minorHAnsi"/>
        </w:rPr>
      </w:pPr>
    </w:p>
    <w:p w14:paraId="3F14DA35" w14:textId="77777777" w:rsidR="0035254B" w:rsidRDefault="0035254B" w:rsidP="0035254B">
      <w:pPr>
        <w:spacing w:after="0" w:line="276" w:lineRule="auto"/>
        <w:jc w:val="both"/>
        <w:rPr>
          <w:rFonts w:cstheme="minorHAnsi"/>
          <w:b/>
          <w:bCs/>
        </w:rPr>
      </w:pPr>
      <w:r>
        <w:rPr>
          <w:rFonts w:cstheme="minorHAnsi"/>
          <w:b/>
          <w:bCs/>
        </w:rPr>
        <w:t>RESPONSIBILITIES:</w:t>
      </w:r>
    </w:p>
    <w:p w14:paraId="1E03FE98" w14:textId="48B11A29" w:rsidR="0035254B" w:rsidRPr="00DE6639" w:rsidRDefault="0035254B" w:rsidP="0035254B">
      <w:pPr>
        <w:spacing w:after="0" w:line="276" w:lineRule="auto"/>
        <w:jc w:val="both"/>
      </w:pPr>
      <w:r>
        <w:t>Our</w:t>
      </w:r>
      <w:r w:rsidRPr="00DE6639">
        <w:t xml:space="preserve"> </w:t>
      </w:r>
      <w:r w:rsidR="00A36D5B">
        <w:t>Designated Safeguarding Officer (</w:t>
      </w:r>
      <w:r>
        <w:t>DSO</w:t>
      </w:r>
      <w:r w:rsidR="00A36D5B">
        <w:t>)</w:t>
      </w:r>
      <w:r w:rsidRPr="00DE6639">
        <w:t xml:space="preserve"> will assess the level of risk within and put actions in place to reduce that risk. </w:t>
      </w:r>
      <w:r>
        <w:t>Our r</w:t>
      </w:r>
      <w:r w:rsidRPr="00DE6639">
        <w:t>isk assessment</w:t>
      </w:r>
      <w:r>
        <w:t>s</w:t>
      </w:r>
      <w:r w:rsidRPr="00DE6639">
        <w:t xml:space="preserve"> may include consideration of the external agencies, curriculum offer, provision specifically targeting vulnerable groups, disclosed safeguarding cases, and other issues specific to the community and philosophy.</w:t>
      </w:r>
      <w:r>
        <w:t xml:space="preserve"> Our</w:t>
      </w:r>
      <w:r w:rsidRPr="00DE6639">
        <w:t xml:space="preserve"> </w:t>
      </w:r>
      <w:r>
        <w:t>DSO</w:t>
      </w:r>
      <w:r w:rsidRPr="00DE6639">
        <w:t xml:space="preserve"> will</w:t>
      </w:r>
      <w:r>
        <w:t xml:space="preserve"> </w:t>
      </w:r>
      <w:r w:rsidRPr="00DE6639">
        <w:t xml:space="preserve">investigate </w:t>
      </w:r>
      <w:r>
        <w:t xml:space="preserve">any concerns </w:t>
      </w:r>
      <w:r w:rsidRPr="00DE6639">
        <w:t xml:space="preserve">further to assess the nature and extent of the risk. </w:t>
      </w:r>
      <w:r>
        <w:t>R</w:t>
      </w:r>
      <w:r w:rsidRPr="00DE6639">
        <w:t xml:space="preserve">elevant local police </w:t>
      </w:r>
      <w:r>
        <w:t>P</w:t>
      </w:r>
      <w:r w:rsidRPr="00DE6639">
        <w:t xml:space="preserve">revent teams will complete an initial assessment, which will be used to inform the decision as to whether an individual should be referred </w:t>
      </w:r>
      <w:r w:rsidRPr="00DE6639">
        <w:lastRenderedPageBreak/>
        <w:t>to Channel</w:t>
      </w:r>
      <w:r>
        <w:t xml:space="preserve">; an </w:t>
      </w:r>
      <w:r w:rsidRPr="00125192">
        <w:rPr>
          <w:rFonts w:cstheme="minorHAnsi"/>
        </w:rPr>
        <w:t xml:space="preserve">early intervention multi-agency process </w:t>
      </w:r>
      <w:r>
        <w:rPr>
          <w:rFonts w:cstheme="minorHAnsi"/>
        </w:rPr>
        <w:t xml:space="preserve">that aims </w:t>
      </w:r>
      <w:r w:rsidRPr="00125192">
        <w:rPr>
          <w:rFonts w:cstheme="minorHAnsi"/>
        </w:rPr>
        <w:t xml:space="preserve">to </w:t>
      </w:r>
      <w:r>
        <w:rPr>
          <w:rFonts w:cstheme="minorHAnsi"/>
        </w:rPr>
        <w:t>protect</w:t>
      </w:r>
      <w:r w:rsidRPr="00125192">
        <w:rPr>
          <w:rFonts w:cstheme="minorHAnsi"/>
        </w:rPr>
        <w:t xml:space="preserve"> vulnerable </w:t>
      </w:r>
      <w:r>
        <w:rPr>
          <w:rFonts w:cstheme="minorHAnsi"/>
        </w:rPr>
        <w:t>individuals</w:t>
      </w:r>
      <w:r w:rsidRPr="00125192">
        <w:rPr>
          <w:rFonts w:cstheme="minorHAnsi"/>
        </w:rPr>
        <w:t xml:space="preserve"> from being drawn into terrorist</w:t>
      </w:r>
      <w:r>
        <w:rPr>
          <w:rFonts w:cstheme="minorHAnsi"/>
        </w:rPr>
        <w:t xml:space="preserve"> or violent extremist</w:t>
      </w:r>
      <w:r w:rsidRPr="00125192">
        <w:rPr>
          <w:rFonts w:cstheme="minorHAnsi"/>
        </w:rPr>
        <w:t xml:space="preserve"> behaviour.</w:t>
      </w:r>
    </w:p>
    <w:p w14:paraId="1A4AD0CF" w14:textId="77777777" w:rsidR="0035254B" w:rsidRDefault="0035254B" w:rsidP="0035254B">
      <w:pPr>
        <w:spacing w:after="0"/>
        <w:jc w:val="both"/>
        <w:rPr>
          <w:b/>
          <w:bCs/>
        </w:rPr>
      </w:pPr>
    </w:p>
    <w:p w14:paraId="43394288" w14:textId="77777777" w:rsidR="0035254B" w:rsidRPr="009C4D98" w:rsidRDefault="0035254B" w:rsidP="0035254B">
      <w:pPr>
        <w:spacing w:after="0"/>
        <w:jc w:val="both"/>
      </w:pPr>
      <w:r>
        <w:t>Our s</w:t>
      </w:r>
      <w:r w:rsidRPr="009C4D98">
        <w:t xml:space="preserve">taff </w:t>
      </w:r>
      <w:r>
        <w:t>r</w:t>
      </w:r>
      <w:r w:rsidRPr="009C4D98">
        <w:t>esponsibilities</w:t>
      </w:r>
      <w:r>
        <w:t xml:space="preserve"> include:</w:t>
      </w:r>
    </w:p>
    <w:p w14:paraId="06BA3121" w14:textId="77777777" w:rsidR="0035254B" w:rsidRPr="00DC7174" w:rsidRDefault="0035254B" w:rsidP="0035254B">
      <w:pPr>
        <w:pStyle w:val="ListParagraph"/>
        <w:numPr>
          <w:ilvl w:val="0"/>
          <w:numId w:val="6"/>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Undertak</w:t>
      </w:r>
      <w:r>
        <w:rPr>
          <w:rFonts w:asciiTheme="minorHAnsi" w:hAnsiTheme="minorHAnsi" w:cstheme="minorHAnsi"/>
          <w:sz w:val="22"/>
          <w:szCs w:val="22"/>
        </w:rPr>
        <w:t>ing</w:t>
      </w:r>
      <w:r w:rsidRPr="00DC7174">
        <w:rPr>
          <w:rFonts w:asciiTheme="minorHAnsi" w:hAnsiTheme="minorHAnsi" w:cstheme="minorHAnsi"/>
          <w:sz w:val="22"/>
          <w:szCs w:val="22"/>
        </w:rPr>
        <w:t xml:space="preserve"> training/refresher on Prevent Duty on an annual basis </w:t>
      </w:r>
    </w:p>
    <w:p w14:paraId="2FFB6AAC" w14:textId="77777777" w:rsidR="0035254B" w:rsidRPr="00DC7174" w:rsidRDefault="0035254B" w:rsidP="0035254B">
      <w:pPr>
        <w:pStyle w:val="ListParagraph"/>
        <w:numPr>
          <w:ilvl w:val="0"/>
          <w:numId w:val="6"/>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Be</w:t>
      </w:r>
      <w:r>
        <w:rPr>
          <w:rFonts w:asciiTheme="minorHAnsi" w:hAnsiTheme="minorHAnsi" w:cstheme="minorHAnsi"/>
          <w:sz w:val="22"/>
          <w:szCs w:val="22"/>
        </w:rPr>
        <w:t>ing</w:t>
      </w:r>
      <w:r w:rsidRPr="00DC7174">
        <w:rPr>
          <w:rFonts w:asciiTheme="minorHAnsi" w:hAnsiTheme="minorHAnsi" w:cstheme="minorHAnsi"/>
          <w:sz w:val="22"/>
          <w:szCs w:val="22"/>
        </w:rPr>
        <w:t xml:space="preserve"> aware of when it is appropriate to refer concerns about learners or colleagues to the Designated Safeguarding Lead. </w:t>
      </w:r>
    </w:p>
    <w:p w14:paraId="5B381E5A" w14:textId="7A5A319A" w:rsidR="0035254B" w:rsidRPr="00DC7174" w:rsidRDefault="0035254B" w:rsidP="0035254B">
      <w:pPr>
        <w:pStyle w:val="ListParagraph"/>
        <w:numPr>
          <w:ilvl w:val="0"/>
          <w:numId w:val="6"/>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Report</w:t>
      </w:r>
      <w:r>
        <w:rPr>
          <w:rFonts w:asciiTheme="minorHAnsi" w:hAnsiTheme="minorHAnsi" w:cstheme="minorHAnsi"/>
          <w:sz w:val="22"/>
          <w:szCs w:val="22"/>
        </w:rPr>
        <w:t>ing</w:t>
      </w:r>
      <w:r w:rsidRPr="00DC7174">
        <w:rPr>
          <w:rFonts w:asciiTheme="minorHAnsi" w:hAnsiTheme="minorHAnsi" w:cstheme="minorHAnsi"/>
          <w:sz w:val="22"/>
          <w:szCs w:val="22"/>
        </w:rPr>
        <w:t xml:space="preserve"> concerns where these arise to the Safeguarding Team by completing </w:t>
      </w:r>
      <w:r w:rsidR="00A11F0B">
        <w:rPr>
          <w:rFonts w:asciiTheme="minorHAnsi" w:hAnsiTheme="minorHAnsi" w:cstheme="minorHAnsi"/>
          <w:sz w:val="22"/>
          <w:szCs w:val="22"/>
        </w:rPr>
        <w:t>our</w:t>
      </w:r>
      <w:r w:rsidRPr="00DC7174">
        <w:rPr>
          <w:rFonts w:asciiTheme="minorHAnsi" w:hAnsiTheme="minorHAnsi" w:cstheme="minorHAnsi"/>
          <w:sz w:val="22"/>
          <w:szCs w:val="22"/>
        </w:rPr>
        <w:t xml:space="preserve"> Prevent </w:t>
      </w:r>
      <w:r w:rsidR="00A11F0B">
        <w:rPr>
          <w:rFonts w:asciiTheme="minorHAnsi" w:hAnsiTheme="minorHAnsi" w:cstheme="minorHAnsi"/>
          <w:sz w:val="22"/>
          <w:szCs w:val="22"/>
        </w:rPr>
        <w:t>Investigation F</w:t>
      </w:r>
      <w:r w:rsidRPr="00DC7174">
        <w:rPr>
          <w:rFonts w:asciiTheme="minorHAnsi" w:hAnsiTheme="minorHAnsi" w:cstheme="minorHAnsi"/>
          <w:sz w:val="22"/>
          <w:szCs w:val="22"/>
        </w:rPr>
        <w:t>orm</w:t>
      </w:r>
      <w:r w:rsidR="00A11F0B">
        <w:rPr>
          <w:rFonts w:asciiTheme="minorHAnsi" w:hAnsiTheme="minorHAnsi" w:cstheme="minorHAnsi"/>
          <w:sz w:val="22"/>
          <w:szCs w:val="22"/>
        </w:rPr>
        <w:t xml:space="preserve"> (Appendix 1).</w:t>
      </w:r>
    </w:p>
    <w:p w14:paraId="12F142AE" w14:textId="45E5504B" w:rsidR="0035254B" w:rsidRPr="00DC7174" w:rsidRDefault="0035254B" w:rsidP="0035254B">
      <w:pPr>
        <w:pStyle w:val="ListParagraph"/>
        <w:numPr>
          <w:ilvl w:val="0"/>
          <w:numId w:val="6"/>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Promot</w:t>
      </w:r>
      <w:r>
        <w:rPr>
          <w:rFonts w:asciiTheme="minorHAnsi" w:hAnsiTheme="minorHAnsi" w:cstheme="minorHAnsi"/>
          <w:sz w:val="22"/>
          <w:szCs w:val="22"/>
        </w:rPr>
        <w:t>ing</w:t>
      </w:r>
      <w:r w:rsidRPr="00DC7174">
        <w:rPr>
          <w:rFonts w:asciiTheme="minorHAnsi" w:hAnsiTheme="minorHAnsi" w:cstheme="minorHAnsi"/>
          <w:sz w:val="22"/>
          <w:szCs w:val="22"/>
        </w:rPr>
        <w:t xml:space="preserve"> learner understanding of Prevent </w:t>
      </w:r>
      <w:r w:rsidR="00A11F0B">
        <w:rPr>
          <w:rFonts w:asciiTheme="minorHAnsi" w:hAnsiTheme="minorHAnsi" w:cstheme="minorHAnsi"/>
          <w:sz w:val="22"/>
          <w:szCs w:val="22"/>
        </w:rPr>
        <w:t>D</w:t>
      </w:r>
      <w:r w:rsidRPr="00DC7174">
        <w:rPr>
          <w:rFonts w:asciiTheme="minorHAnsi" w:hAnsiTheme="minorHAnsi" w:cstheme="minorHAnsi"/>
          <w:sz w:val="22"/>
          <w:szCs w:val="22"/>
        </w:rPr>
        <w:t xml:space="preserve">uty. </w:t>
      </w:r>
    </w:p>
    <w:p w14:paraId="4C97DAD6" w14:textId="77777777" w:rsidR="0035254B" w:rsidRPr="00DC7174" w:rsidRDefault="0035254B" w:rsidP="0035254B">
      <w:pPr>
        <w:pStyle w:val="ListParagraph"/>
        <w:numPr>
          <w:ilvl w:val="0"/>
          <w:numId w:val="6"/>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Exemplify</w:t>
      </w:r>
      <w:r>
        <w:rPr>
          <w:rFonts w:asciiTheme="minorHAnsi" w:hAnsiTheme="minorHAnsi" w:cstheme="minorHAnsi"/>
          <w:sz w:val="22"/>
          <w:szCs w:val="22"/>
        </w:rPr>
        <w:t>ing</w:t>
      </w:r>
      <w:r w:rsidRPr="00DC7174">
        <w:rPr>
          <w:rFonts w:asciiTheme="minorHAnsi" w:hAnsiTheme="minorHAnsi" w:cstheme="minorHAnsi"/>
          <w:sz w:val="22"/>
          <w:szCs w:val="22"/>
        </w:rPr>
        <w:t xml:space="preserve"> British values of “democracy, the rule of law, individual liberty and mutual respect and tolerance for these with difference faiths and beliefs” within your professional practice </w:t>
      </w:r>
    </w:p>
    <w:p w14:paraId="78B32479" w14:textId="249EA945" w:rsidR="0035254B" w:rsidRPr="00DC7174" w:rsidRDefault="0035254B" w:rsidP="0035254B">
      <w:pPr>
        <w:pStyle w:val="ListParagraph"/>
        <w:numPr>
          <w:ilvl w:val="0"/>
          <w:numId w:val="6"/>
        </w:numPr>
        <w:spacing w:line="276" w:lineRule="auto"/>
        <w:jc w:val="both"/>
        <w:rPr>
          <w:rFonts w:asciiTheme="minorHAnsi" w:hAnsiTheme="minorHAnsi" w:cstheme="minorHAnsi"/>
          <w:sz w:val="22"/>
          <w:szCs w:val="22"/>
        </w:rPr>
      </w:pPr>
      <w:r w:rsidRPr="00DC7174">
        <w:rPr>
          <w:rFonts w:asciiTheme="minorHAnsi" w:hAnsiTheme="minorHAnsi" w:cstheme="minorHAnsi"/>
          <w:sz w:val="22"/>
          <w:szCs w:val="22"/>
        </w:rPr>
        <w:t>Challeng</w:t>
      </w:r>
      <w:r w:rsidR="004C5B61">
        <w:rPr>
          <w:rFonts w:asciiTheme="minorHAnsi" w:hAnsiTheme="minorHAnsi" w:cstheme="minorHAnsi"/>
          <w:sz w:val="22"/>
          <w:szCs w:val="22"/>
        </w:rPr>
        <w:t>ing</w:t>
      </w:r>
      <w:r w:rsidRPr="00DC7174">
        <w:rPr>
          <w:rFonts w:asciiTheme="minorHAnsi" w:hAnsiTheme="minorHAnsi" w:cstheme="minorHAnsi"/>
          <w:sz w:val="22"/>
          <w:szCs w:val="22"/>
        </w:rPr>
        <w:t xml:space="preserve"> extremism. </w:t>
      </w:r>
    </w:p>
    <w:p w14:paraId="0B8B22E8" w14:textId="77777777" w:rsidR="0035254B" w:rsidRDefault="0035254B" w:rsidP="0035254B">
      <w:pPr>
        <w:spacing w:after="0"/>
        <w:jc w:val="both"/>
      </w:pPr>
    </w:p>
    <w:p w14:paraId="73C6D5F3" w14:textId="77777777" w:rsidR="0035254B" w:rsidRDefault="0035254B" w:rsidP="0035254B">
      <w:pPr>
        <w:spacing w:after="0"/>
        <w:jc w:val="both"/>
      </w:pPr>
      <w:r w:rsidRPr="00DE6639">
        <w:t>Clear Quality Limited recognises that it has a key role, working in partnership, to address the many challenges faced by residents to improve outcomes. Staff are encouraged and supported to use every opportunity to make sure that learners respect and reinforce shared values whilst creating space for open debate</w:t>
      </w:r>
      <w:r>
        <w:t>.</w:t>
      </w:r>
    </w:p>
    <w:p w14:paraId="2E0AC9E8" w14:textId="77777777" w:rsidR="0035254B" w:rsidRDefault="0035254B" w:rsidP="0035254B">
      <w:pPr>
        <w:spacing w:after="0"/>
        <w:jc w:val="both"/>
      </w:pPr>
    </w:p>
    <w:p w14:paraId="6EF0A238" w14:textId="77777777" w:rsidR="0035254B" w:rsidRPr="00D8795C" w:rsidRDefault="0035254B" w:rsidP="0035254B">
      <w:pPr>
        <w:spacing w:after="0"/>
        <w:jc w:val="both"/>
        <w:rPr>
          <w:b/>
          <w:bCs/>
        </w:rPr>
      </w:pPr>
      <w:r>
        <w:rPr>
          <w:b/>
          <w:bCs/>
        </w:rPr>
        <w:t>PROMOTING OUR PREVENT DUTY POLICY:</w:t>
      </w:r>
    </w:p>
    <w:p w14:paraId="7C9B49C6" w14:textId="56AB7897" w:rsidR="005F1342" w:rsidRDefault="005F1342" w:rsidP="005F1342">
      <w:pPr>
        <w:spacing w:after="0"/>
        <w:jc w:val="both"/>
        <w:rPr>
          <w:rFonts w:cstheme="minorHAnsi"/>
        </w:rPr>
      </w:pPr>
      <w:r>
        <w:rPr>
          <w:rFonts w:cstheme="minorHAnsi"/>
        </w:rPr>
        <w:t xml:space="preserve">We promote our </w:t>
      </w:r>
      <w:r w:rsidR="00A36D5B">
        <w:t>Pr</w:t>
      </w:r>
      <w:r>
        <w:t xml:space="preserve">event </w:t>
      </w:r>
      <w:r w:rsidR="00A36D5B">
        <w:t>D</w:t>
      </w:r>
      <w:r w:rsidR="00AA176F">
        <w:t xml:space="preserve">uty </w:t>
      </w:r>
      <w:r>
        <w:rPr>
          <w:rFonts w:cstheme="minorHAnsi"/>
        </w:rPr>
        <w:t xml:space="preserve">policy by </w:t>
      </w:r>
      <w:r w:rsidRPr="00831C23">
        <w:rPr>
          <w:rFonts w:cstheme="minorHAnsi"/>
        </w:rPr>
        <w:t>providing</w:t>
      </w:r>
      <w:r>
        <w:rPr>
          <w:rFonts w:cstheme="minorHAnsi"/>
        </w:rPr>
        <w:t xml:space="preserve"> all employees</w:t>
      </w:r>
      <w:r w:rsidRPr="00831C23">
        <w:rPr>
          <w:rFonts w:cstheme="minorHAnsi"/>
        </w:rPr>
        <w:t xml:space="preserve"> a copy upon induction</w:t>
      </w:r>
      <w:r w:rsidR="00AA176F">
        <w:rPr>
          <w:rFonts w:cstheme="minorHAnsi"/>
        </w:rPr>
        <w:t>. W</w:t>
      </w:r>
      <w:r>
        <w:rPr>
          <w:rFonts w:cstheme="minorHAnsi"/>
        </w:rPr>
        <w:t xml:space="preserve">e keep an updated copy on </w:t>
      </w:r>
      <w:r w:rsidR="00AA176F">
        <w:rPr>
          <w:rFonts w:cstheme="minorHAnsi"/>
        </w:rPr>
        <w:t>our</w:t>
      </w:r>
      <w:r>
        <w:rPr>
          <w:rFonts w:cstheme="minorHAnsi"/>
        </w:rPr>
        <w:t xml:space="preserve"> </w:t>
      </w:r>
      <w:r w:rsidRPr="00831C23">
        <w:rPr>
          <w:rFonts w:cstheme="minorHAnsi"/>
        </w:rPr>
        <w:t>company website</w:t>
      </w:r>
      <w:r>
        <w:rPr>
          <w:rFonts w:cstheme="minorHAnsi"/>
        </w:rPr>
        <w:t xml:space="preserve"> for learners to access</w:t>
      </w:r>
      <w:r w:rsidRPr="00831C23">
        <w:rPr>
          <w:rFonts w:cstheme="minorHAnsi"/>
        </w:rPr>
        <w:t xml:space="preserve">, </w:t>
      </w:r>
      <w:r w:rsidR="00AA176F">
        <w:rPr>
          <w:rFonts w:cstheme="minorHAnsi"/>
        </w:rPr>
        <w:t>and we</w:t>
      </w:r>
      <w:r>
        <w:rPr>
          <w:rFonts w:cstheme="minorHAnsi"/>
        </w:rPr>
        <w:t xml:space="preserve"> provide yearly eLearning </w:t>
      </w:r>
      <w:r w:rsidR="00AA176F">
        <w:rPr>
          <w:rFonts w:cstheme="minorHAnsi"/>
        </w:rPr>
        <w:t xml:space="preserve">prevent </w:t>
      </w:r>
      <w:r>
        <w:rPr>
          <w:rFonts w:cstheme="minorHAnsi"/>
        </w:rPr>
        <w:t>training for all staff</w:t>
      </w:r>
      <w:r w:rsidR="00AA176F">
        <w:rPr>
          <w:rFonts w:cstheme="minorHAnsi"/>
        </w:rPr>
        <w:t xml:space="preserve">. We also promote our </w:t>
      </w:r>
      <w:r w:rsidR="00A36D5B">
        <w:rPr>
          <w:rFonts w:cstheme="minorHAnsi"/>
        </w:rPr>
        <w:t>P</w:t>
      </w:r>
      <w:r w:rsidR="00AA176F">
        <w:rPr>
          <w:rFonts w:cstheme="minorHAnsi"/>
        </w:rPr>
        <w:t xml:space="preserve">revent </w:t>
      </w:r>
      <w:r w:rsidR="00A36D5B">
        <w:rPr>
          <w:rFonts w:cstheme="minorHAnsi"/>
        </w:rPr>
        <w:t>D</w:t>
      </w:r>
      <w:r w:rsidR="00AA176F">
        <w:rPr>
          <w:rFonts w:cstheme="minorHAnsi"/>
        </w:rPr>
        <w:t>uty policy through</w:t>
      </w:r>
      <w:r w:rsidRPr="00831C23">
        <w:rPr>
          <w:rFonts w:cstheme="minorHAnsi"/>
        </w:rPr>
        <w:t xml:space="preserve"> 1-2-1</w:t>
      </w:r>
      <w:r w:rsidR="00AA176F">
        <w:rPr>
          <w:rFonts w:cstheme="minorHAnsi"/>
        </w:rPr>
        <w:t xml:space="preserve"> and performance and development review</w:t>
      </w:r>
      <w:r>
        <w:rPr>
          <w:rFonts w:cstheme="minorHAnsi"/>
        </w:rPr>
        <w:t>s</w:t>
      </w:r>
      <w:r w:rsidR="00AA176F">
        <w:rPr>
          <w:rFonts w:cstheme="minorHAnsi"/>
        </w:rPr>
        <w:t>.</w:t>
      </w:r>
    </w:p>
    <w:p w14:paraId="3D068CAD" w14:textId="77777777" w:rsidR="0035254B" w:rsidRDefault="0035254B" w:rsidP="0035254B">
      <w:pPr>
        <w:spacing w:after="0"/>
        <w:jc w:val="both"/>
      </w:pPr>
    </w:p>
    <w:p w14:paraId="3F4FA084" w14:textId="77777777" w:rsidR="0035254B" w:rsidRDefault="0035254B" w:rsidP="0035254B">
      <w:pPr>
        <w:spacing w:after="0"/>
        <w:jc w:val="both"/>
        <w:rPr>
          <w:b/>
          <w:bCs/>
        </w:rPr>
      </w:pPr>
      <w:r>
        <w:rPr>
          <w:b/>
          <w:bCs/>
        </w:rPr>
        <w:t>GETTING COMMITMENT TO OUR PREVENT DUTY POLICY:</w:t>
      </w:r>
    </w:p>
    <w:p w14:paraId="0C8B15AE" w14:textId="499CE84D" w:rsidR="005F1342" w:rsidRDefault="005F1342" w:rsidP="005F1342">
      <w:pPr>
        <w:spacing w:after="0"/>
        <w:jc w:val="both"/>
      </w:pPr>
      <w:r>
        <w:t xml:space="preserve">We get commitment from our staff, employers, suppliers, and apprentices to </w:t>
      </w:r>
      <w:r w:rsidR="00AA176F">
        <w:t xml:space="preserve">our </w:t>
      </w:r>
      <w:r w:rsidR="00A36D5B">
        <w:t>P</w:t>
      </w:r>
      <w:r w:rsidR="00AA176F">
        <w:t xml:space="preserve">revent </w:t>
      </w:r>
      <w:r w:rsidR="00A36D5B">
        <w:t>D</w:t>
      </w:r>
      <w:r w:rsidR="00AA176F">
        <w:t>uty</w:t>
      </w:r>
      <w:r>
        <w:t xml:space="preserve"> policy </w:t>
      </w:r>
      <w:r w:rsidR="00AA176F">
        <w:t>via</w:t>
      </w:r>
      <w:r>
        <w:t>:</w:t>
      </w:r>
    </w:p>
    <w:p w14:paraId="4ECB7EB0" w14:textId="3928C2C0" w:rsidR="005F1342" w:rsidRPr="00831C23" w:rsidRDefault="005F1342" w:rsidP="005F1342">
      <w:pPr>
        <w:pStyle w:val="ListParagraph"/>
        <w:numPr>
          <w:ilvl w:val="0"/>
          <w:numId w:val="9"/>
        </w:numPr>
        <w:jc w:val="both"/>
        <w:rPr>
          <w:rFonts w:asciiTheme="minorHAnsi" w:hAnsiTheme="minorHAnsi" w:cstheme="minorHAnsi"/>
          <w:sz w:val="22"/>
          <w:szCs w:val="22"/>
        </w:rPr>
      </w:pPr>
      <w:r w:rsidRPr="00831C23">
        <w:rPr>
          <w:rFonts w:asciiTheme="minorHAnsi" w:hAnsiTheme="minorHAnsi" w:cstheme="minorHAnsi"/>
          <w:sz w:val="22"/>
          <w:szCs w:val="22"/>
        </w:rPr>
        <w:t>Mandatory eLearning</w:t>
      </w:r>
      <w:r w:rsidR="00A36D5B">
        <w:rPr>
          <w:rFonts w:asciiTheme="minorHAnsi" w:hAnsiTheme="minorHAnsi" w:cstheme="minorHAnsi"/>
          <w:sz w:val="22"/>
          <w:szCs w:val="22"/>
        </w:rPr>
        <w:t xml:space="preserve"> content on Prevent Duty</w:t>
      </w:r>
    </w:p>
    <w:p w14:paraId="6FC814E7" w14:textId="23E68178" w:rsidR="005F1342" w:rsidRPr="00831C23" w:rsidRDefault="005F1342" w:rsidP="005F1342">
      <w:pPr>
        <w:pStyle w:val="ListParagraph"/>
        <w:numPr>
          <w:ilvl w:val="0"/>
          <w:numId w:val="9"/>
        </w:numPr>
        <w:jc w:val="both"/>
        <w:rPr>
          <w:rFonts w:asciiTheme="minorHAnsi" w:hAnsiTheme="minorHAnsi" w:cstheme="minorHAnsi"/>
          <w:sz w:val="22"/>
          <w:szCs w:val="22"/>
        </w:rPr>
      </w:pPr>
      <w:r w:rsidRPr="00831C23">
        <w:rPr>
          <w:rFonts w:asciiTheme="minorHAnsi" w:hAnsiTheme="minorHAnsi" w:cstheme="minorHAnsi"/>
          <w:sz w:val="22"/>
          <w:szCs w:val="22"/>
        </w:rPr>
        <w:t>CPD</w:t>
      </w:r>
      <w:r w:rsidR="00AA176F">
        <w:rPr>
          <w:rFonts w:asciiTheme="minorHAnsi" w:hAnsiTheme="minorHAnsi" w:cstheme="minorHAnsi"/>
          <w:sz w:val="22"/>
          <w:szCs w:val="22"/>
        </w:rPr>
        <w:t xml:space="preserve"> courses</w:t>
      </w:r>
    </w:p>
    <w:p w14:paraId="69D6E27E" w14:textId="77777777" w:rsidR="005F1342" w:rsidRPr="00831C23" w:rsidRDefault="005F1342" w:rsidP="005F1342">
      <w:pPr>
        <w:pStyle w:val="ListParagraph"/>
        <w:numPr>
          <w:ilvl w:val="0"/>
          <w:numId w:val="9"/>
        </w:numPr>
        <w:jc w:val="both"/>
        <w:rPr>
          <w:rFonts w:asciiTheme="minorHAnsi" w:hAnsiTheme="minorHAnsi" w:cstheme="minorHAnsi"/>
          <w:sz w:val="22"/>
          <w:szCs w:val="22"/>
        </w:rPr>
      </w:pPr>
      <w:r w:rsidRPr="00831C23">
        <w:rPr>
          <w:rFonts w:asciiTheme="minorHAnsi" w:hAnsiTheme="minorHAnsi" w:cstheme="minorHAnsi"/>
          <w:sz w:val="22"/>
          <w:szCs w:val="22"/>
        </w:rPr>
        <w:t>Inductions</w:t>
      </w:r>
    </w:p>
    <w:p w14:paraId="73BBF049" w14:textId="77777777" w:rsidR="005F1342" w:rsidRDefault="005F1342" w:rsidP="005F1342">
      <w:pPr>
        <w:pStyle w:val="ListParagraph"/>
        <w:numPr>
          <w:ilvl w:val="0"/>
          <w:numId w:val="9"/>
        </w:numPr>
        <w:jc w:val="both"/>
        <w:rPr>
          <w:rFonts w:asciiTheme="minorHAnsi" w:hAnsiTheme="minorHAnsi" w:cstheme="minorHAnsi"/>
          <w:sz w:val="22"/>
          <w:szCs w:val="22"/>
        </w:rPr>
      </w:pPr>
      <w:r w:rsidRPr="00831C23">
        <w:rPr>
          <w:rFonts w:asciiTheme="minorHAnsi" w:hAnsiTheme="minorHAnsi" w:cstheme="minorHAnsi"/>
          <w:sz w:val="22"/>
          <w:szCs w:val="22"/>
        </w:rPr>
        <w:t>Enrolment</w:t>
      </w:r>
    </w:p>
    <w:p w14:paraId="0E1FFBA1" w14:textId="77777777" w:rsidR="00AA176F" w:rsidRDefault="005F1342" w:rsidP="005F1342">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1</w:t>
      </w:r>
      <w:r w:rsidR="00AA176F">
        <w:rPr>
          <w:rFonts w:asciiTheme="minorHAnsi" w:hAnsiTheme="minorHAnsi" w:cstheme="minorHAnsi"/>
          <w:sz w:val="22"/>
          <w:szCs w:val="22"/>
        </w:rPr>
        <w:t>-2-1 reviews</w:t>
      </w:r>
    </w:p>
    <w:p w14:paraId="0BFE0BAC" w14:textId="7C5A0265" w:rsidR="005F1342" w:rsidRDefault="00AA176F" w:rsidP="005F1342">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Performance and development review</w:t>
      </w:r>
      <w:r w:rsidR="005F1342">
        <w:rPr>
          <w:rFonts w:asciiTheme="minorHAnsi" w:hAnsiTheme="minorHAnsi" w:cstheme="minorHAnsi"/>
          <w:sz w:val="22"/>
          <w:szCs w:val="22"/>
        </w:rPr>
        <w:t>s</w:t>
      </w:r>
    </w:p>
    <w:p w14:paraId="2C126F5F" w14:textId="10A027B5" w:rsidR="005F1342" w:rsidRDefault="005F1342" w:rsidP="005F1342">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Staff meeting</w:t>
      </w:r>
      <w:r w:rsidR="00AA176F">
        <w:rPr>
          <w:rFonts w:asciiTheme="minorHAnsi" w:hAnsiTheme="minorHAnsi" w:cstheme="minorHAnsi"/>
          <w:sz w:val="22"/>
          <w:szCs w:val="22"/>
        </w:rPr>
        <w:t>s</w:t>
      </w:r>
      <w:r>
        <w:rPr>
          <w:rFonts w:asciiTheme="minorHAnsi" w:hAnsiTheme="minorHAnsi" w:cstheme="minorHAnsi"/>
          <w:sz w:val="22"/>
          <w:szCs w:val="22"/>
        </w:rPr>
        <w:t xml:space="preserve"> or standardi</w:t>
      </w:r>
      <w:r w:rsidR="00AA176F">
        <w:rPr>
          <w:rFonts w:asciiTheme="minorHAnsi" w:hAnsiTheme="minorHAnsi" w:cstheme="minorHAnsi"/>
          <w:sz w:val="22"/>
          <w:szCs w:val="22"/>
        </w:rPr>
        <w:t>s</w:t>
      </w:r>
      <w:r>
        <w:rPr>
          <w:rFonts w:asciiTheme="minorHAnsi" w:hAnsiTheme="minorHAnsi" w:cstheme="minorHAnsi"/>
          <w:sz w:val="22"/>
          <w:szCs w:val="22"/>
        </w:rPr>
        <w:t>ation</w:t>
      </w:r>
    </w:p>
    <w:p w14:paraId="29CD3A3C" w14:textId="77777777" w:rsidR="0035254B" w:rsidRDefault="0035254B" w:rsidP="0035254B">
      <w:pPr>
        <w:spacing w:after="0"/>
        <w:jc w:val="both"/>
      </w:pPr>
    </w:p>
    <w:p w14:paraId="413FD328" w14:textId="77777777" w:rsidR="0035254B" w:rsidRPr="00D8795C" w:rsidRDefault="0035254B" w:rsidP="0035254B">
      <w:pPr>
        <w:spacing w:after="0"/>
        <w:jc w:val="both"/>
        <w:rPr>
          <w:b/>
          <w:bCs/>
        </w:rPr>
      </w:pPr>
      <w:r>
        <w:rPr>
          <w:b/>
          <w:bCs/>
        </w:rPr>
        <w:t>TRAINING OUR EMPLOYEES TO IMPLEMENT OUR PREVENT DUTY POLICY:</w:t>
      </w:r>
    </w:p>
    <w:p w14:paraId="48948AAF" w14:textId="6F86EEFE" w:rsidR="0035254B" w:rsidRPr="00DE6639" w:rsidRDefault="0035254B" w:rsidP="0035254B">
      <w:pPr>
        <w:spacing w:after="0"/>
        <w:jc w:val="both"/>
      </w:pPr>
      <w:r>
        <w:t xml:space="preserve">All our employees are trained to implement our Prevent </w:t>
      </w:r>
      <w:r w:rsidR="00A36D5B">
        <w:t xml:space="preserve">Duty </w:t>
      </w:r>
      <w:r>
        <w:t xml:space="preserve">policy by </w:t>
      </w:r>
      <w:r w:rsidRPr="00DE6639">
        <w:t>undertak</w:t>
      </w:r>
      <w:r>
        <w:t>ing</w:t>
      </w:r>
      <w:r w:rsidRPr="00DE6639">
        <w:t xml:space="preserve"> mandatory </w:t>
      </w:r>
      <w:r>
        <w:t xml:space="preserve">Prevent </w:t>
      </w:r>
      <w:r w:rsidRPr="00DE6639">
        <w:t xml:space="preserve">training. All staff will receive basic </w:t>
      </w:r>
      <w:r>
        <w:t>Prevent</w:t>
      </w:r>
      <w:r w:rsidRPr="00DE6639">
        <w:t xml:space="preserve"> </w:t>
      </w:r>
      <w:r w:rsidR="00A36D5B">
        <w:t xml:space="preserve">Duty </w:t>
      </w:r>
      <w:r w:rsidRPr="00DE6639">
        <w:t xml:space="preserve">training every 3 years and the </w:t>
      </w:r>
      <w:r>
        <w:t>DSO</w:t>
      </w:r>
      <w:r w:rsidRPr="00DE6639">
        <w:t xml:space="preserve"> will receive the appropriate level of training which is also renewable every two years. Training activities will be recorded </w:t>
      </w:r>
      <w:r w:rsidR="00A36D5B">
        <w:t xml:space="preserve">and monitored for </w:t>
      </w:r>
      <w:r w:rsidRPr="00DE6639">
        <w:t>staff. Where a staff member has not met the training requirements, managers will be responsible for ascertaining the reason why</w:t>
      </w:r>
      <w:r w:rsidR="00A36D5B">
        <w:t xml:space="preserve"> and</w:t>
      </w:r>
      <w:r w:rsidRPr="00DE6639">
        <w:t xml:space="preserve"> ensuring compliance is met at the earliest opportunity. </w:t>
      </w:r>
    </w:p>
    <w:p w14:paraId="05993DA9" w14:textId="77777777" w:rsidR="0035254B" w:rsidRDefault="0035254B" w:rsidP="0035254B">
      <w:pPr>
        <w:spacing w:after="0"/>
        <w:jc w:val="both"/>
      </w:pPr>
    </w:p>
    <w:p w14:paraId="62DF26F4" w14:textId="323CFC2C" w:rsidR="0035254B" w:rsidRPr="00DE6639" w:rsidRDefault="00A36D5B" w:rsidP="0035254B">
      <w:pPr>
        <w:spacing w:after="0"/>
        <w:jc w:val="both"/>
      </w:pPr>
      <w:r>
        <w:t>All n</w:t>
      </w:r>
      <w:r w:rsidR="0035254B" w:rsidRPr="00DE6639">
        <w:t xml:space="preserve">ew members of staff receive a thorough </w:t>
      </w:r>
      <w:r w:rsidR="0035254B">
        <w:t xml:space="preserve">Prevent </w:t>
      </w:r>
      <w:r w:rsidR="0035254B" w:rsidRPr="00DE6639">
        <w:t xml:space="preserve">induction and </w:t>
      </w:r>
      <w:r w:rsidR="0035254B">
        <w:t xml:space="preserve">Prevent </w:t>
      </w:r>
      <w:r w:rsidR="0035254B" w:rsidRPr="00DE6639">
        <w:t xml:space="preserve">training, </w:t>
      </w:r>
      <w:r>
        <w:t xml:space="preserve">unless </w:t>
      </w:r>
      <w:r w:rsidR="0035254B" w:rsidRPr="00DE6639">
        <w:t xml:space="preserve">they can demonstrate they have completed the same standard of training recently, </w:t>
      </w:r>
      <w:r>
        <w:t xml:space="preserve">in which they </w:t>
      </w:r>
      <w:r w:rsidR="0035254B" w:rsidRPr="00DE6639">
        <w:t xml:space="preserve">would be </w:t>
      </w:r>
      <w:r w:rsidR="0035254B" w:rsidRPr="00DE6639">
        <w:lastRenderedPageBreak/>
        <w:t>exempt</w:t>
      </w:r>
      <w:r>
        <w:t xml:space="preserve">. However, </w:t>
      </w:r>
      <w:r w:rsidR="0035254B" w:rsidRPr="00DE6639">
        <w:t>they would still need to be trained in the reporting methodology and expectations of Clear Quality Limited.</w:t>
      </w:r>
    </w:p>
    <w:p w14:paraId="25E63F13" w14:textId="77777777" w:rsidR="0035254B" w:rsidRDefault="0035254B" w:rsidP="0035254B">
      <w:pPr>
        <w:spacing w:after="0"/>
        <w:jc w:val="both"/>
      </w:pPr>
    </w:p>
    <w:p w14:paraId="0D0E8CFA" w14:textId="7C7481A4" w:rsidR="0035254B" w:rsidRPr="00DE6639" w:rsidRDefault="0035254B" w:rsidP="0035254B">
      <w:pPr>
        <w:spacing w:after="0"/>
        <w:jc w:val="both"/>
      </w:pPr>
      <w:r w:rsidRPr="00DE6639">
        <w:t xml:space="preserve">Induction training will cover preventative action, roles, and responsibilities as well as reporting mechanisms. Regular </w:t>
      </w:r>
      <w:r>
        <w:t>Prevent</w:t>
      </w:r>
      <w:r w:rsidR="00A36D5B">
        <w:t xml:space="preserve"> Duty</w:t>
      </w:r>
      <w:r w:rsidRPr="00DE6639">
        <w:t xml:space="preserve"> updates are available to ensure that any updates or developments are disseminated to staff, so they remain current. </w:t>
      </w:r>
    </w:p>
    <w:p w14:paraId="02431AD5" w14:textId="77777777" w:rsidR="0035254B" w:rsidRDefault="0035254B" w:rsidP="0035254B">
      <w:pPr>
        <w:spacing w:after="0"/>
        <w:jc w:val="both"/>
      </w:pPr>
    </w:p>
    <w:p w14:paraId="6368FFD8" w14:textId="4923CB31" w:rsidR="0035254B" w:rsidRPr="00DE6639" w:rsidRDefault="0035254B" w:rsidP="0035254B">
      <w:pPr>
        <w:spacing w:after="0"/>
        <w:jc w:val="both"/>
      </w:pPr>
      <w:r w:rsidRPr="00DE6639">
        <w:t>Training will include</w:t>
      </w:r>
      <w:r w:rsidR="004A213E">
        <w:t xml:space="preserve"> but </w:t>
      </w:r>
      <w:r w:rsidRPr="00DE6639">
        <w:t xml:space="preserve">not be restricted to: </w:t>
      </w:r>
    </w:p>
    <w:p w14:paraId="4E2BF097"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Abuse </w:t>
      </w:r>
    </w:p>
    <w:p w14:paraId="06B9A9A6"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Basic Child Protection Procedures </w:t>
      </w:r>
      <w:r>
        <w:rPr>
          <w:rFonts w:asciiTheme="minorHAnsi" w:hAnsiTheme="minorHAnsi" w:cstheme="minorHAnsi"/>
          <w:sz w:val="22"/>
          <w:szCs w:val="22"/>
        </w:rPr>
        <w:t>and Vulnerable Adults</w:t>
      </w:r>
      <w:r w:rsidRPr="00303634">
        <w:rPr>
          <w:rFonts w:asciiTheme="minorHAnsi" w:hAnsiTheme="minorHAnsi" w:cstheme="minorHAnsi"/>
          <w:sz w:val="22"/>
          <w:szCs w:val="22"/>
        </w:rPr>
        <w:t xml:space="preserve"> </w:t>
      </w:r>
    </w:p>
    <w:p w14:paraId="1BAE0226"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Bullying </w:t>
      </w:r>
    </w:p>
    <w:p w14:paraId="7D953229"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Grooming </w:t>
      </w:r>
    </w:p>
    <w:p w14:paraId="5FB23E3D"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E-Safety </w:t>
      </w:r>
    </w:p>
    <w:p w14:paraId="540A8100"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Prevent, Radicalisation &amp; British Values </w:t>
      </w:r>
    </w:p>
    <w:p w14:paraId="3203CAD9"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Risk Assessment </w:t>
      </w:r>
    </w:p>
    <w:p w14:paraId="5689A53F"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Confidential Reporting Code (Whistle Blowing) </w:t>
      </w:r>
    </w:p>
    <w:p w14:paraId="7995477C"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Staff Code of Conduct</w:t>
      </w:r>
    </w:p>
    <w:p w14:paraId="6EE46BEF" w14:textId="77777777" w:rsidR="0035254B" w:rsidRDefault="0035254B" w:rsidP="0035254B">
      <w:pPr>
        <w:spacing w:after="0"/>
        <w:jc w:val="both"/>
      </w:pPr>
    </w:p>
    <w:p w14:paraId="4C0DB4D2" w14:textId="77777777" w:rsidR="0035254B" w:rsidRDefault="0035254B" w:rsidP="0035254B">
      <w:pPr>
        <w:spacing w:after="0"/>
        <w:jc w:val="both"/>
      </w:pPr>
      <w:r w:rsidRPr="00DE6639">
        <w:t xml:space="preserve">Training will be updated at least every three years for all staff. </w:t>
      </w:r>
    </w:p>
    <w:p w14:paraId="44DEC603" w14:textId="77777777" w:rsidR="0035254B" w:rsidRDefault="0035254B" w:rsidP="0035254B">
      <w:pPr>
        <w:spacing w:after="0"/>
        <w:jc w:val="both"/>
      </w:pPr>
    </w:p>
    <w:p w14:paraId="315F463F" w14:textId="3231C652" w:rsidR="0035254B" w:rsidRPr="00472C86" w:rsidRDefault="0035254B" w:rsidP="0035254B">
      <w:pPr>
        <w:spacing w:after="0"/>
        <w:jc w:val="both"/>
        <w:rPr>
          <w:b/>
          <w:bCs/>
        </w:rPr>
      </w:pPr>
      <w:r w:rsidRPr="00472C86">
        <w:rPr>
          <w:b/>
          <w:bCs/>
        </w:rPr>
        <w:t>PROTECTING APPRENTICES</w:t>
      </w:r>
      <w:r w:rsidR="009E1E61" w:rsidRPr="00472C86">
        <w:rPr>
          <w:b/>
          <w:bCs/>
        </w:rPr>
        <w:t xml:space="preserve"> </w:t>
      </w:r>
      <w:r w:rsidR="007D504E" w:rsidRPr="00472C86">
        <w:rPr>
          <w:b/>
          <w:bCs/>
        </w:rPr>
        <w:t>AND EMPLOYEES</w:t>
      </w:r>
      <w:r w:rsidR="00CE72B6">
        <w:rPr>
          <w:b/>
          <w:bCs/>
        </w:rPr>
        <w:t xml:space="preserve"> FROM RADICALISING INFLUENCES</w:t>
      </w:r>
      <w:r w:rsidR="00472C86">
        <w:rPr>
          <w:b/>
          <w:bCs/>
        </w:rPr>
        <w:t>:</w:t>
      </w:r>
    </w:p>
    <w:p w14:paraId="1B5FE9B5" w14:textId="7167A3BF" w:rsidR="005F1342" w:rsidRPr="0060745F" w:rsidRDefault="00CD12DF" w:rsidP="005F1342">
      <w:pPr>
        <w:spacing w:after="0"/>
        <w:jc w:val="both"/>
      </w:pPr>
      <w:r>
        <w:t>Our organisation will</w:t>
      </w:r>
      <w:r w:rsidR="0035254B">
        <w:t xml:space="preserve"> protect our apprentices</w:t>
      </w:r>
      <w:r w:rsidR="00834149">
        <w:t xml:space="preserve"> and employees</w:t>
      </w:r>
      <w:r w:rsidR="0035254B">
        <w:t xml:space="preserve"> from</w:t>
      </w:r>
      <w:r w:rsidR="00CE72B6">
        <w:t xml:space="preserve"> radicalising influences and</w:t>
      </w:r>
      <w:r w:rsidR="0035254B">
        <w:t xml:space="preserve"> </w:t>
      </w:r>
      <w:r w:rsidR="0035254B" w:rsidRPr="00DE6639">
        <w:t>the risks of extremism and radicalisation</w:t>
      </w:r>
      <w:r w:rsidR="0035254B">
        <w:t xml:space="preserve"> b</w:t>
      </w:r>
      <w:r w:rsidR="00A36D5B">
        <w:t>y</w:t>
      </w:r>
      <w:r w:rsidR="005F1342">
        <w:rPr>
          <w:rFonts w:cstheme="minorHAnsi"/>
        </w:rPr>
        <w:t>:</w:t>
      </w:r>
    </w:p>
    <w:p w14:paraId="49958079" w14:textId="26AA3E97" w:rsidR="005F1342" w:rsidRPr="006A6563" w:rsidRDefault="005F1342" w:rsidP="005F1342">
      <w:pPr>
        <w:pStyle w:val="ListParagraph"/>
        <w:numPr>
          <w:ilvl w:val="0"/>
          <w:numId w:val="10"/>
        </w:numPr>
        <w:jc w:val="both"/>
        <w:rPr>
          <w:rFonts w:asciiTheme="minorHAnsi" w:hAnsiTheme="minorHAnsi" w:cstheme="minorHAnsi"/>
          <w:sz w:val="22"/>
          <w:szCs w:val="22"/>
        </w:rPr>
      </w:pPr>
      <w:r w:rsidRPr="006A6563">
        <w:rPr>
          <w:rFonts w:asciiTheme="minorHAnsi" w:hAnsiTheme="minorHAnsi" w:cstheme="minorHAnsi"/>
          <w:sz w:val="22"/>
          <w:szCs w:val="22"/>
        </w:rPr>
        <w:t xml:space="preserve">Covering </w:t>
      </w:r>
      <w:r w:rsidR="00B34CB0">
        <w:rPr>
          <w:rFonts w:asciiTheme="minorHAnsi" w:hAnsiTheme="minorHAnsi" w:cstheme="minorHAnsi"/>
          <w:sz w:val="22"/>
          <w:szCs w:val="22"/>
        </w:rPr>
        <w:t>our Prevent Duty</w:t>
      </w:r>
      <w:r w:rsidRPr="006A6563">
        <w:rPr>
          <w:rFonts w:asciiTheme="minorHAnsi" w:hAnsiTheme="minorHAnsi" w:cstheme="minorHAnsi"/>
          <w:sz w:val="22"/>
          <w:szCs w:val="22"/>
        </w:rPr>
        <w:t xml:space="preserve"> policy during IAG and enrolment</w:t>
      </w:r>
      <w:r w:rsidR="00B34CB0">
        <w:rPr>
          <w:rFonts w:asciiTheme="minorHAnsi" w:hAnsiTheme="minorHAnsi" w:cstheme="minorHAnsi"/>
          <w:sz w:val="22"/>
          <w:szCs w:val="22"/>
        </w:rPr>
        <w:t>.</w:t>
      </w:r>
    </w:p>
    <w:p w14:paraId="076E72E2" w14:textId="3C13182B" w:rsidR="005F1342" w:rsidRPr="006A6563" w:rsidRDefault="005F1342" w:rsidP="005F1342">
      <w:pPr>
        <w:pStyle w:val="ListParagraph"/>
        <w:numPr>
          <w:ilvl w:val="0"/>
          <w:numId w:val="10"/>
        </w:numPr>
        <w:jc w:val="both"/>
        <w:rPr>
          <w:rFonts w:asciiTheme="minorHAnsi" w:hAnsiTheme="minorHAnsi" w:cstheme="minorHAnsi"/>
          <w:sz w:val="22"/>
          <w:szCs w:val="22"/>
        </w:rPr>
      </w:pPr>
      <w:r w:rsidRPr="006A6563">
        <w:rPr>
          <w:rFonts w:asciiTheme="minorHAnsi" w:hAnsiTheme="minorHAnsi" w:cstheme="minorHAnsi"/>
          <w:sz w:val="22"/>
          <w:szCs w:val="22"/>
        </w:rPr>
        <w:t xml:space="preserve">Completing </w:t>
      </w:r>
      <w:r>
        <w:rPr>
          <w:rFonts w:asciiTheme="minorHAnsi" w:hAnsiTheme="minorHAnsi" w:cstheme="minorHAnsi"/>
          <w:sz w:val="22"/>
          <w:szCs w:val="22"/>
        </w:rPr>
        <w:t>safeguarding</w:t>
      </w:r>
      <w:r w:rsidRPr="006A6563">
        <w:rPr>
          <w:rFonts w:asciiTheme="minorHAnsi" w:hAnsiTheme="minorHAnsi" w:cstheme="minorHAnsi"/>
          <w:sz w:val="22"/>
          <w:szCs w:val="22"/>
        </w:rPr>
        <w:t xml:space="preserve"> checks </w:t>
      </w:r>
      <w:r w:rsidR="00B34CB0">
        <w:rPr>
          <w:rFonts w:asciiTheme="minorHAnsi" w:hAnsiTheme="minorHAnsi" w:cstheme="minorHAnsi"/>
          <w:sz w:val="22"/>
          <w:szCs w:val="22"/>
        </w:rPr>
        <w:t>during</w:t>
      </w:r>
      <w:r w:rsidRPr="006A6563">
        <w:rPr>
          <w:rFonts w:asciiTheme="minorHAnsi" w:hAnsiTheme="minorHAnsi" w:cstheme="minorHAnsi"/>
          <w:sz w:val="22"/>
          <w:szCs w:val="22"/>
        </w:rPr>
        <w:t xml:space="preserve"> all learning sessions and reviews</w:t>
      </w:r>
      <w:r w:rsidR="00B34CB0">
        <w:rPr>
          <w:rFonts w:asciiTheme="minorHAnsi" w:hAnsiTheme="minorHAnsi" w:cstheme="minorHAnsi"/>
          <w:sz w:val="22"/>
          <w:szCs w:val="22"/>
        </w:rPr>
        <w:t>. These checks cover Prevent in addition to</w:t>
      </w:r>
      <w:r>
        <w:rPr>
          <w:rFonts w:asciiTheme="minorHAnsi" w:hAnsiTheme="minorHAnsi" w:cstheme="minorHAnsi"/>
          <w:sz w:val="22"/>
          <w:szCs w:val="22"/>
        </w:rPr>
        <w:t xml:space="preserve"> </w:t>
      </w:r>
      <w:r w:rsidR="00B34CB0">
        <w:rPr>
          <w:rFonts w:asciiTheme="minorHAnsi" w:hAnsiTheme="minorHAnsi" w:cstheme="minorHAnsi"/>
          <w:sz w:val="22"/>
          <w:szCs w:val="22"/>
        </w:rPr>
        <w:t xml:space="preserve">other areas </w:t>
      </w:r>
      <w:r>
        <w:rPr>
          <w:rFonts w:asciiTheme="minorHAnsi" w:hAnsiTheme="minorHAnsi" w:cstheme="minorHAnsi"/>
          <w:sz w:val="22"/>
          <w:szCs w:val="22"/>
        </w:rPr>
        <w:t xml:space="preserve">such </w:t>
      </w:r>
      <w:r w:rsidR="00B34CB0">
        <w:rPr>
          <w:rFonts w:asciiTheme="minorHAnsi" w:hAnsiTheme="minorHAnsi" w:cstheme="minorHAnsi"/>
          <w:sz w:val="22"/>
          <w:szCs w:val="22"/>
        </w:rPr>
        <w:t>as</w:t>
      </w:r>
      <w:r>
        <w:rPr>
          <w:rFonts w:asciiTheme="minorHAnsi" w:hAnsiTheme="minorHAnsi" w:cstheme="minorHAnsi"/>
          <w:sz w:val="22"/>
          <w:szCs w:val="22"/>
        </w:rPr>
        <w:t xml:space="preserve"> </w:t>
      </w:r>
      <w:r w:rsidR="00B34CB0">
        <w:rPr>
          <w:rFonts w:asciiTheme="minorHAnsi" w:hAnsiTheme="minorHAnsi" w:cstheme="minorHAnsi"/>
          <w:sz w:val="22"/>
          <w:szCs w:val="22"/>
        </w:rPr>
        <w:t>s</w:t>
      </w:r>
      <w:r w:rsidRPr="006A6563">
        <w:rPr>
          <w:rFonts w:asciiTheme="minorHAnsi" w:hAnsiTheme="minorHAnsi" w:cstheme="minorHAnsi"/>
          <w:sz w:val="22"/>
          <w:szCs w:val="22"/>
        </w:rPr>
        <w:t xml:space="preserve">afeguarding, </w:t>
      </w:r>
      <w:r w:rsidR="00B34CB0">
        <w:rPr>
          <w:rFonts w:asciiTheme="minorHAnsi" w:hAnsiTheme="minorHAnsi" w:cstheme="minorHAnsi"/>
          <w:sz w:val="22"/>
          <w:szCs w:val="22"/>
        </w:rPr>
        <w:t>equality and diversity</w:t>
      </w:r>
      <w:r w:rsidRPr="006A6563">
        <w:rPr>
          <w:rFonts w:asciiTheme="minorHAnsi" w:hAnsiTheme="minorHAnsi" w:cstheme="minorHAnsi"/>
          <w:sz w:val="22"/>
          <w:szCs w:val="22"/>
        </w:rPr>
        <w:t xml:space="preserve">, </w:t>
      </w:r>
      <w:r w:rsidR="00B34CB0">
        <w:rPr>
          <w:rFonts w:asciiTheme="minorHAnsi" w:hAnsiTheme="minorHAnsi" w:cstheme="minorHAnsi"/>
          <w:sz w:val="22"/>
          <w:szCs w:val="22"/>
        </w:rPr>
        <w:t>health and safety</w:t>
      </w:r>
      <w:r w:rsidRPr="006A6563">
        <w:rPr>
          <w:rFonts w:asciiTheme="minorHAnsi" w:hAnsiTheme="minorHAnsi" w:cstheme="minorHAnsi"/>
          <w:sz w:val="22"/>
          <w:szCs w:val="22"/>
        </w:rPr>
        <w:t xml:space="preserve">, </w:t>
      </w:r>
      <w:r w:rsidR="00B34CB0">
        <w:rPr>
          <w:rFonts w:asciiTheme="minorHAnsi" w:hAnsiTheme="minorHAnsi" w:cstheme="minorHAnsi"/>
          <w:sz w:val="22"/>
          <w:szCs w:val="22"/>
        </w:rPr>
        <w:t>and</w:t>
      </w:r>
      <w:r w:rsidRPr="006A6563">
        <w:rPr>
          <w:rFonts w:asciiTheme="minorHAnsi" w:hAnsiTheme="minorHAnsi" w:cstheme="minorHAnsi"/>
          <w:sz w:val="22"/>
          <w:szCs w:val="22"/>
        </w:rPr>
        <w:t xml:space="preserve"> British Values</w:t>
      </w:r>
      <w:r w:rsidR="00B34CB0">
        <w:rPr>
          <w:rFonts w:asciiTheme="minorHAnsi" w:hAnsiTheme="minorHAnsi" w:cstheme="minorHAnsi"/>
          <w:sz w:val="22"/>
          <w:szCs w:val="22"/>
        </w:rPr>
        <w:t>.</w:t>
      </w:r>
    </w:p>
    <w:p w14:paraId="333A022C" w14:textId="5FBCB9BB" w:rsidR="005F1342" w:rsidRPr="006A6563" w:rsidRDefault="005F1342" w:rsidP="005F1342">
      <w:pPr>
        <w:pStyle w:val="ListParagraph"/>
        <w:numPr>
          <w:ilvl w:val="0"/>
          <w:numId w:val="10"/>
        </w:numPr>
        <w:jc w:val="both"/>
        <w:rPr>
          <w:rFonts w:asciiTheme="minorHAnsi" w:hAnsiTheme="minorHAnsi" w:cstheme="minorHAnsi"/>
          <w:sz w:val="22"/>
          <w:szCs w:val="22"/>
        </w:rPr>
      </w:pPr>
      <w:r w:rsidRPr="006A6563">
        <w:rPr>
          <w:rFonts w:asciiTheme="minorHAnsi" w:hAnsiTheme="minorHAnsi" w:cstheme="minorHAnsi"/>
          <w:sz w:val="22"/>
          <w:szCs w:val="22"/>
        </w:rPr>
        <w:t>Completing observations of teaching and learning</w:t>
      </w:r>
      <w:r w:rsidR="005A62E3">
        <w:rPr>
          <w:rFonts w:asciiTheme="minorHAnsi" w:hAnsiTheme="minorHAnsi" w:cstheme="minorHAnsi"/>
          <w:sz w:val="22"/>
          <w:szCs w:val="22"/>
        </w:rPr>
        <w:t>,</w:t>
      </w:r>
      <w:r w:rsidRPr="006A6563">
        <w:rPr>
          <w:rFonts w:asciiTheme="minorHAnsi" w:hAnsiTheme="minorHAnsi" w:cstheme="minorHAnsi"/>
          <w:sz w:val="22"/>
          <w:szCs w:val="22"/>
        </w:rPr>
        <w:t xml:space="preserve"> to ensure trainers are embedding </w:t>
      </w:r>
      <w:r w:rsidR="00B34CB0">
        <w:rPr>
          <w:rFonts w:asciiTheme="minorHAnsi" w:hAnsiTheme="minorHAnsi" w:cstheme="minorHAnsi"/>
          <w:sz w:val="22"/>
          <w:szCs w:val="22"/>
        </w:rPr>
        <w:t>our Prevent Duty policy</w:t>
      </w:r>
      <w:r w:rsidRPr="006A6563">
        <w:rPr>
          <w:rFonts w:asciiTheme="minorHAnsi" w:hAnsiTheme="minorHAnsi" w:cstheme="minorHAnsi"/>
          <w:sz w:val="22"/>
          <w:szCs w:val="22"/>
        </w:rPr>
        <w:t xml:space="preserve"> into their learning sessions</w:t>
      </w:r>
      <w:r w:rsidR="00B34CB0">
        <w:rPr>
          <w:rFonts w:asciiTheme="minorHAnsi" w:hAnsiTheme="minorHAnsi" w:cstheme="minorHAnsi"/>
          <w:sz w:val="22"/>
          <w:szCs w:val="22"/>
        </w:rPr>
        <w:t>.</w:t>
      </w:r>
    </w:p>
    <w:p w14:paraId="5372230E" w14:textId="48FD9D67" w:rsidR="005F1342" w:rsidRPr="006A6563" w:rsidRDefault="005F1342" w:rsidP="005F1342">
      <w:pPr>
        <w:pStyle w:val="ListParagraph"/>
        <w:numPr>
          <w:ilvl w:val="0"/>
          <w:numId w:val="10"/>
        </w:numPr>
        <w:jc w:val="both"/>
        <w:rPr>
          <w:rFonts w:asciiTheme="minorHAnsi" w:hAnsiTheme="minorHAnsi" w:cstheme="minorHAnsi"/>
          <w:sz w:val="22"/>
          <w:szCs w:val="22"/>
        </w:rPr>
      </w:pPr>
      <w:r w:rsidRPr="006A6563">
        <w:rPr>
          <w:rFonts w:asciiTheme="minorHAnsi" w:hAnsiTheme="minorHAnsi" w:cstheme="minorHAnsi"/>
          <w:sz w:val="22"/>
          <w:szCs w:val="22"/>
        </w:rPr>
        <w:t>Issuing feedback surveys every 12 weeks to learners and employers</w:t>
      </w:r>
      <w:r w:rsidR="005A62E3">
        <w:rPr>
          <w:rFonts w:asciiTheme="minorHAnsi" w:hAnsiTheme="minorHAnsi" w:cstheme="minorHAnsi"/>
          <w:sz w:val="22"/>
          <w:szCs w:val="22"/>
        </w:rPr>
        <w:t>, to identify any concerns surrounding the Prevent Duty.</w:t>
      </w:r>
    </w:p>
    <w:p w14:paraId="1135FD3C" w14:textId="551D040D" w:rsidR="0035254B" w:rsidRDefault="0035254B" w:rsidP="0035254B">
      <w:pPr>
        <w:spacing w:after="0"/>
        <w:jc w:val="both"/>
      </w:pPr>
    </w:p>
    <w:p w14:paraId="4FC9509F" w14:textId="1B0A9BB9" w:rsidR="00CD12DF" w:rsidRDefault="00CD12DF" w:rsidP="0035254B">
      <w:pPr>
        <w:spacing w:after="0"/>
        <w:jc w:val="both"/>
        <w:rPr>
          <w:b/>
          <w:bCs/>
        </w:rPr>
      </w:pPr>
      <w:r>
        <w:rPr>
          <w:b/>
          <w:bCs/>
        </w:rPr>
        <w:t>ENSURING APPRENTICES AND EMPLOYEES ARE RESILIENT TO EXTREME NARRATIVES:</w:t>
      </w:r>
    </w:p>
    <w:p w14:paraId="2D0B80F9" w14:textId="62718D40" w:rsidR="00CD12DF" w:rsidRDefault="00CD12DF" w:rsidP="0035254B">
      <w:pPr>
        <w:spacing w:after="0"/>
        <w:jc w:val="both"/>
      </w:pPr>
      <w:r>
        <w:t xml:space="preserve">Our organisation will ensure </w:t>
      </w:r>
      <w:r w:rsidR="00D70733">
        <w:t>apprentices and employees are resilient to extreme narratives by:</w:t>
      </w:r>
    </w:p>
    <w:p w14:paraId="376A143F" w14:textId="05F7CA3F" w:rsidR="00344DD6" w:rsidRPr="008B77AE" w:rsidRDefault="00344DD6" w:rsidP="00344DD6">
      <w:pPr>
        <w:pStyle w:val="ListParagraph"/>
        <w:numPr>
          <w:ilvl w:val="0"/>
          <w:numId w:val="15"/>
        </w:numPr>
        <w:jc w:val="both"/>
      </w:pPr>
      <w:r>
        <w:rPr>
          <w:rFonts w:asciiTheme="minorHAnsi" w:hAnsiTheme="minorHAnsi" w:cstheme="minorHAnsi"/>
          <w:sz w:val="22"/>
          <w:szCs w:val="22"/>
        </w:rPr>
        <w:t xml:space="preserve">Undergoing Prevent Duty training, which </w:t>
      </w:r>
      <w:r w:rsidR="00D178D6">
        <w:rPr>
          <w:rFonts w:asciiTheme="minorHAnsi" w:hAnsiTheme="minorHAnsi" w:cstheme="minorHAnsi"/>
          <w:sz w:val="22"/>
          <w:szCs w:val="22"/>
        </w:rPr>
        <w:t>will provide</w:t>
      </w:r>
      <w:r>
        <w:rPr>
          <w:rFonts w:asciiTheme="minorHAnsi" w:hAnsiTheme="minorHAnsi" w:cstheme="minorHAnsi"/>
          <w:sz w:val="22"/>
          <w:szCs w:val="22"/>
        </w:rPr>
        <w:t xml:space="preserve"> them with a solid understanding of the importance of and how to challenge extremist narratives.</w:t>
      </w:r>
    </w:p>
    <w:p w14:paraId="1CB5F5CC" w14:textId="31A01CA6" w:rsidR="008B77AE" w:rsidRPr="00CD289B" w:rsidRDefault="008B77AE" w:rsidP="00344DD6">
      <w:pPr>
        <w:pStyle w:val="ListParagraph"/>
        <w:numPr>
          <w:ilvl w:val="0"/>
          <w:numId w:val="15"/>
        </w:numPr>
        <w:jc w:val="both"/>
      </w:pPr>
      <w:r>
        <w:rPr>
          <w:rFonts w:asciiTheme="minorHAnsi" w:hAnsiTheme="minorHAnsi" w:cstheme="minorHAnsi"/>
          <w:sz w:val="22"/>
          <w:szCs w:val="22"/>
        </w:rPr>
        <w:t>Encourag</w:t>
      </w:r>
      <w:r w:rsidR="00731C13">
        <w:rPr>
          <w:rFonts w:asciiTheme="minorHAnsi" w:hAnsiTheme="minorHAnsi" w:cstheme="minorHAnsi"/>
          <w:sz w:val="22"/>
          <w:szCs w:val="22"/>
        </w:rPr>
        <w:t>ing</w:t>
      </w:r>
      <w:r>
        <w:rPr>
          <w:rFonts w:asciiTheme="minorHAnsi" w:hAnsiTheme="minorHAnsi" w:cstheme="minorHAnsi"/>
          <w:sz w:val="22"/>
          <w:szCs w:val="22"/>
        </w:rPr>
        <w:t xml:space="preserve"> discussions of </w:t>
      </w:r>
      <w:r w:rsidR="00844AA8">
        <w:rPr>
          <w:rFonts w:asciiTheme="minorHAnsi" w:hAnsiTheme="minorHAnsi" w:cstheme="minorHAnsi"/>
          <w:sz w:val="22"/>
          <w:szCs w:val="22"/>
        </w:rPr>
        <w:t xml:space="preserve">Prevent between </w:t>
      </w:r>
      <w:r w:rsidR="00D178D6">
        <w:rPr>
          <w:rFonts w:asciiTheme="minorHAnsi" w:hAnsiTheme="minorHAnsi" w:cstheme="minorHAnsi"/>
          <w:sz w:val="22"/>
          <w:szCs w:val="22"/>
        </w:rPr>
        <w:t>employees a</w:t>
      </w:r>
      <w:r w:rsidR="00844AA8">
        <w:rPr>
          <w:rFonts w:asciiTheme="minorHAnsi" w:hAnsiTheme="minorHAnsi" w:cstheme="minorHAnsi"/>
          <w:sz w:val="22"/>
          <w:szCs w:val="22"/>
        </w:rPr>
        <w:t>nd apprentices on a regular basis, so both parties are</w:t>
      </w:r>
      <w:r w:rsidR="00DF03A9">
        <w:rPr>
          <w:rFonts w:asciiTheme="minorHAnsi" w:hAnsiTheme="minorHAnsi" w:cstheme="minorHAnsi"/>
          <w:sz w:val="22"/>
          <w:szCs w:val="22"/>
        </w:rPr>
        <w:t xml:space="preserve"> </w:t>
      </w:r>
      <w:r w:rsidR="00731C13">
        <w:rPr>
          <w:rFonts w:asciiTheme="minorHAnsi" w:hAnsiTheme="minorHAnsi" w:cstheme="minorHAnsi"/>
          <w:sz w:val="22"/>
          <w:szCs w:val="22"/>
        </w:rPr>
        <w:t>continually reminded</w:t>
      </w:r>
      <w:r w:rsidR="00DF03A9">
        <w:rPr>
          <w:rFonts w:asciiTheme="minorHAnsi" w:hAnsiTheme="minorHAnsi" w:cstheme="minorHAnsi"/>
          <w:sz w:val="22"/>
          <w:szCs w:val="22"/>
        </w:rPr>
        <w:t xml:space="preserve"> that extreme/radical perspectives are not tolerated.</w:t>
      </w:r>
    </w:p>
    <w:p w14:paraId="1ACDBF90" w14:textId="3A9B4950" w:rsidR="00D70733" w:rsidRPr="00CD12DF" w:rsidRDefault="00CD289B" w:rsidP="0035254B">
      <w:pPr>
        <w:pStyle w:val="ListParagraph"/>
        <w:numPr>
          <w:ilvl w:val="0"/>
          <w:numId w:val="15"/>
        </w:numPr>
        <w:jc w:val="both"/>
      </w:pPr>
      <w:r>
        <w:rPr>
          <w:rFonts w:asciiTheme="minorHAnsi" w:hAnsiTheme="minorHAnsi" w:cstheme="minorHAnsi"/>
          <w:sz w:val="22"/>
          <w:szCs w:val="22"/>
        </w:rPr>
        <w:t>Ensuring all apprentices and employees are routinely reminded of our Prevent reporting procedures.</w:t>
      </w:r>
    </w:p>
    <w:p w14:paraId="33FB06AD" w14:textId="77777777" w:rsidR="0035254B" w:rsidRDefault="0035254B" w:rsidP="0035254B">
      <w:pPr>
        <w:spacing w:after="0"/>
        <w:jc w:val="both"/>
      </w:pPr>
    </w:p>
    <w:p w14:paraId="63356BA1" w14:textId="77777777" w:rsidR="001A7533" w:rsidRDefault="001A7533" w:rsidP="0035254B">
      <w:pPr>
        <w:spacing w:after="0"/>
        <w:jc w:val="both"/>
        <w:rPr>
          <w:b/>
          <w:bCs/>
        </w:rPr>
      </w:pPr>
      <w:r>
        <w:rPr>
          <w:b/>
          <w:bCs/>
        </w:rPr>
        <w:t>IDENTIFYING CHANGES IN BEHAVIOUR OF APPRENTICES AND EMPLOYEES:</w:t>
      </w:r>
    </w:p>
    <w:p w14:paraId="541BEFA9" w14:textId="40D50C07" w:rsidR="0035254B" w:rsidRPr="00DE6639" w:rsidRDefault="001A7533" w:rsidP="0035254B">
      <w:pPr>
        <w:spacing w:after="0"/>
        <w:jc w:val="both"/>
      </w:pPr>
      <w:r>
        <w:t xml:space="preserve">Our referral process, outlined below, </w:t>
      </w:r>
      <w:r w:rsidR="00C34E85">
        <w:t xml:space="preserve">comprises of 5 key actions that must be followed by all </w:t>
      </w:r>
      <w:r w:rsidR="009F44E9">
        <w:t>individuals:</w:t>
      </w:r>
    </w:p>
    <w:p w14:paraId="4EC5FAFD" w14:textId="77777777" w:rsidR="0035254B" w:rsidRPr="00303634" w:rsidRDefault="0035254B" w:rsidP="0035254B">
      <w:pPr>
        <w:pStyle w:val="ListParagraph"/>
        <w:numPr>
          <w:ilvl w:val="0"/>
          <w:numId w:val="3"/>
        </w:numPr>
        <w:spacing w:after="200"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Recognise the signs of </w:t>
      </w:r>
      <w:r>
        <w:rPr>
          <w:rFonts w:asciiTheme="minorHAnsi" w:hAnsiTheme="minorHAnsi" w:cstheme="minorHAnsi"/>
          <w:sz w:val="22"/>
          <w:szCs w:val="22"/>
        </w:rPr>
        <w:t>extremism and radicalisation.</w:t>
      </w:r>
    </w:p>
    <w:p w14:paraId="1C3A9886" w14:textId="77777777" w:rsidR="0035254B" w:rsidRPr="00303634" w:rsidRDefault="0035254B" w:rsidP="0035254B">
      <w:pPr>
        <w:pStyle w:val="ListParagraph"/>
        <w:numPr>
          <w:ilvl w:val="0"/>
          <w:numId w:val="3"/>
        </w:numPr>
        <w:spacing w:after="200" w:line="276" w:lineRule="auto"/>
        <w:jc w:val="both"/>
        <w:rPr>
          <w:rFonts w:asciiTheme="minorHAnsi" w:hAnsiTheme="minorHAnsi" w:cstheme="minorHAnsi"/>
          <w:sz w:val="22"/>
          <w:szCs w:val="22"/>
        </w:rPr>
      </w:pPr>
      <w:r w:rsidRPr="00303634">
        <w:rPr>
          <w:rFonts w:asciiTheme="minorHAnsi" w:hAnsiTheme="minorHAnsi" w:cstheme="minorHAnsi"/>
          <w:sz w:val="22"/>
          <w:szCs w:val="22"/>
        </w:rPr>
        <w:t>Respond and react accordingly</w:t>
      </w:r>
      <w:r>
        <w:rPr>
          <w:rFonts w:asciiTheme="minorHAnsi" w:hAnsiTheme="minorHAnsi" w:cstheme="minorHAnsi"/>
          <w:sz w:val="22"/>
          <w:szCs w:val="22"/>
        </w:rPr>
        <w:t>.</w:t>
      </w:r>
    </w:p>
    <w:p w14:paraId="0EFA13A4" w14:textId="77777777" w:rsidR="0035254B" w:rsidRPr="00303634" w:rsidRDefault="0035254B" w:rsidP="0035254B">
      <w:pPr>
        <w:pStyle w:val="ListParagraph"/>
        <w:numPr>
          <w:ilvl w:val="0"/>
          <w:numId w:val="3"/>
        </w:numPr>
        <w:spacing w:after="200" w:line="276" w:lineRule="auto"/>
        <w:jc w:val="both"/>
        <w:rPr>
          <w:rFonts w:asciiTheme="minorHAnsi" w:hAnsiTheme="minorHAnsi" w:cstheme="minorHAnsi"/>
          <w:sz w:val="22"/>
          <w:szCs w:val="22"/>
        </w:rPr>
      </w:pPr>
      <w:r w:rsidRPr="00303634">
        <w:rPr>
          <w:rFonts w:asciiTheme="minorHAnsi" w:hAnsiTheme="minorHAnsi" w:cstheme="minorHAnsi"/>
          <w:sz w:val="22"/>
          <w:szCs w:val="22"/>
        </w:rPr>
        <w:t>Record the facts of the disclosure</w:t>
      </w:r>
      <w:r>
        <w:rPr>
          <w:rFonts w:asciiTheme="minorHAnsi" w:hAnsiTheme="minorHAnsi" w:cstheme="minorHAnsi"/>
          <w:sz w:val="22"/>
          <w:szCs w:val="22"/>
        </w:rPr>
        <w:t>.</w:t>
      </w:r>
    </w:p>
    <w:p w14:paraId="2AD02E94" w14:textId="41A38319" w:rsidR="0035254B" w:rsidRPr="00303634" w:rsidRDefault="0035254B" w:rsidP="0035254B">
      <w:pPr>
        <w:pStyle w:val="ListParagraph"/>
        <w:numPr>
          <w:ilvl w:val="0"/>
          <w:numId w:val="3"/>
        </w:numPr>
        <w:spacing w:after="200" w:line="276" w:lineRule="auto"/>
        <w:jc w:val="both"/>
        <w:rPr>
          <w:rFonts w:asciiTheme="minorHAnsi" w:hAnsiTheme="minorHAnsi" w:cstheme="minorHAnsi"/>
          <w:sz w:val="22"/>
          <w:szCs w:val="22"/>
        </w:rPr>
      </w:pPr>
      <w:r w:rsidRPr="00303634">
        <w:rPr>
          <w:rFonts w:asciiTheme="minorHAnsi" w:hAnsiTheme="minorHAnsi" w:cstheme="minorHAnsi"/>
          <w:sz w:val="22"/>
          <w:szCs w:val="22"/>
        </w:rPr>
        <w:lastRenderedPageBreak/>
        <w:t xml:space="preserve">Report the disclosure to the DSO immediately. All Prevent </w:t>
      </w:r>
      <w:r w:rsidR="00A11F0B">
        <w:rPr>
          <w:rFonts w:asciiTheme="minorHAnsi" w:hAnsiTheme="minorHAnsi" w:cstheme="minorHAnsi"/>
          <w:sz w:val="22"/>
          <w:szCs w:val="22"/>
        </w:rPr>
        <w:t>Investigation F</w:t>
      </w:r>
      <w:r w:rsidRPr="00303634">
        <w:rPr>
          <w:rFonts w:asciiTheme="minorHAnsi" w:hAnsiTheme="minorHAnsi" w:cstheme="minorHAnsi"/>
          <w:sz w:val="22"/>
          <w:szCs w:val="22"/>
        </w:rPr>
        <w:t>orm</w:t>
      </w:r>
      <w:r w:rsidR="009F44E9">
        <w:rPr>
          <w:rFonts w:asciiTheme="minorHAnsi" w:hAnsiTheme="minorHAnsi" w:cstheme="minorHAnsi"/>
          <w:sz w:val="22"/>
          <w:szCs w:val="22"/>
        </w:rPr>
        <w:t>s</w:t>
      </w:r>
      <w:r w:rsidRPr="00303634">
        <w:rPr>
          <w:rFonts w:asciiTheme="minorHAnsi" w:hAnsiTheme="minorHAnsi" w:cstheme="minorHAnsi"/>
          <w:sz w:val="22"/>
          <w:szCs w:val="22"/>
        </w:rPr>
        <w:t xml:space="preserve"> must be forwarded to the DSO within 24 hours</w:t>
      </w:r>
      <w:r>
        <w:rPr>
          <w:rFonts w:asciiTheme="minorHAnsi" w:hAnsiTheme="minorHAnsi" w:cstheme="minorHAnsi"/>
          <w:sz w:val="22"/>
          <w:szCs w:val="22"/>
        </w:rPr>
        <w:t>.</w:t>
      </w:r>
    </w:p>
    <w:p w14:paraId="0F97BFDB" w14:textId="7EFBAE50" w:rsidR="0035254B" w:rsidRPr="00303634" w:rsidRDefault="0035254B" w:rsidP="0035254B">
      <w:pPr>
        <w:pStyle w:val="ListParagraph"/>
        <w:numPr>
          <w:ilvl w:val="0"/>
          <w:numId w:val="3"/>
        </w:numPr>
        <w:spacing w:after="200"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Refer (to the emergency services or Social Services or through the Channel process) in situations where an individual may be at risk of immediate </w:t>
      </w:r>
      <w:r w:rsidR="00A1753B" w:rsidRPr="00303634">
        <w:rPr>
          <w:rFonts w:asciiTheme="minorHAnsi" w:hAnsiTheme="minorHAnsi" w:cstheme="minorHAnsi"/>
          <w:sz w:val="22"/>
          <w:szCs w:val="22"/>
        </w:rPr>
        <w:t>harm</w:t>
      </w:r>
      <w:r w:rsidR="00A1753B">
        <w:rPr>
          <w:rFonts w:asciiTheme="minorHAnsi" w:hAnsiTheme="minorHAnsi" w:cstheme="minorHAnsi"/>
          <w:sz w:val="22"/>
          <w:szCs w:val="22"/>
        </w:rPr>
        <w:t xml:space="preserve"> and</w:t>
      </w:r>
      <w:r w:rsidRPr="00303634">
        <w:rPr>
          <w:rFonts w:asciiTheme="minorHAnsi" w:hAnsiTheme="minorHAnsi" w:cstheme="minorHAnsi"/>
          <w:sz w:val="22"/>
          <w:szCs w:val="22"/>
        </w:rPr>
        <w:t xml:space="preserve"> ensure that information is reported to the DSO (or Deputy/Safeguarding Officers) immediately.</w:t>
      </w:r>
    </w:p>
    <w:p w14:paraId="4BA7F11A" w14:textId="26D51DA3" w:rsidR="0035254B" w:rsidRPr="00472C86" w:rsidRDefault="009D606D" w:rsidP="0035254B">
      <w:pPr>
        <w:spacing w:after="0"/>
        <w:jc w:val="both"/>
        <w:rPr>
          <w:b/>
          <w:bCs/>
        </w:rPr>
      </w:pPr>
      <w:r w:rsidRPr="00472C86">
        <w:rPr>
          <w:b/>
          <w:bCs/>
        </w:rPr>
        <w:t>RECOGNISE</w:t>
      </w:r>
      <w:r w:rsidR="00A1753B">
        <w:rPr>
          <w:b/>
          <w:bCs/>
        </w:rPr>
        <w:t>:</w:t>
      </w:r>
    </w:p>
    <w:p w14:paraId="04D9434C" w14:textId="6A16B376" w:rsidR="0035254B" w:rsidRPr="0060745F" w:rsidRDefault="009D606D" w:rsidP="0035254B">
      <w:pPr>
        <w:spacing w:after="0"/>
        <w:jc w:val="both"/>
        <w:rPr>
          <w:rFonts w:cstheme="minorHAnsi"/>
        </w:rPr>
      </w:pPr>
      <w:r>
        <w:rPr>
          <w:rFonts w:cstheme="minorHAnsi"/>
        </w:rPr>
        <w:t>Our organisation</w:t>
      </w:r>
      <w:r w:rsidR="00331FAB">
        <w:rPr>
          <w:rFonts w:cstheme="minorHAnsi"/>
        </w:rPr>
        <w:t xml:space="preserve"> </w:t>
      </w:r>
      <w:r w:rsidR="00471412">
        <w:rPr>
          <w:rFonts w:cstheme="minorHAnsi"/>
        </w:rPr>
        <w:t xml:space="preserve">can identify </w:t>
      </w:r>
      <w:r w:rsidR="00331FAB">
        <w:rPr>
          <w:rFonts w:cstheme="minorHAnsi"/>
        </w:rPr>
        <w:t xml:space="preserve">changes in behaviour of apprentices and/or employees that may </w:t>
      </w:r>
      <w:r w:rsidR="00B96899">
        <w:rPr>
          <w:rFonts w:cstheme="minorHAnsi"/>
        </w:rPr>
        <w:t xml:space="preserve">indicate signs </w:t>
      </w:r>
      <w:r w:rsidR="0035254B" w:rsidRPr="0060745F">
        <w:rPr>
          <w:rFonts w:cstheme="minorHAnsi"/>
        </w:rPr>
        <w:t>of extremism or radicalisation</w:t>
      </w:r>
      <w:r w:rsidR="00B96899">
        <w:rPr>
          <w:rFonts w:cstheme="minorHAnsi"/>
        </w:rPr>
        <w:t>. Some examples of these changes are</w:t>
      </w:r>
      <w:r w:rsidR="00F82D30">
        <w:rPr>
          <w:rFonts w:cstheme="minorHAnsi"/>
        </w:rPr>
        <w:t xml:space="preserve">: </w:t>
      </w:r>
    </w:p>
    <w:p w14:paraId="3AFC2FA9" w14:textId="55D0A950" w:rsidR="0060745F" w:rsidRPr="0060745F" w:rsidRDefault="00F82D30" w:rsidP="0060745F">
      <w:pPr>
        <w:pStyle w:val="ListParagraph"/>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Is</w:t>
      </w:r>
      <w:r w:rsidR="0060745F" w:rsidRPr="0060745F">
        <w:rPr>
          <w:rFonts w:asciiTheme="minorHAnsi" w:hAnsiTheme="minorHAnsi" w:cstheme="minorHAnsi"/>
          <w:sz w:val="22"/>
          <w:szCs w:val="22"/>
        </w:rPr>
        <w:t>olating themselves from family and friends</w:t>
      </w:r>
      <w:r>
        <w:rPr>
          <w:rFonts w:asciiTheme="minorHAnsi" w:hAnsiTheme="minorHAnsi" w:cstheme="minorHAnsi"/>
          <w:sz w:val="22"/>
          <w:szCs w:val="22"/>
        </w:rPr>
        <w:t>.</w:t>
      </w:r>
    </w:p>
    <w:p w14:paraId="77BD3FEE" w14:textId="40FC4C16" w:rsidR="0060745F" w:rsidRPr="0060745F" w:rsidRDefault="00F82D30" w:rsidP="0060745F">
      <w:pPr>
        <w:pStyle w:val="ListParagraph"/>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T</w:t>
      </w:r>
      <w:r w:rsidR="0060745F" w:rsidRPr="0060745F">
        <w:rPr>
          <w:rFonts w:asciiTheme="minorHAnsi" w:hAnsiTheme="minorHAnsi" w:cstheme="minorHAnsi"/>
          <w:sz w:val="22"/>
          <w:szCs w:val="22"/>
        </w:rPr>
        <w:t>alking as if from a scripted speech</w:t>
      </w:r>
      <w:r>
        <w:rPr>
          <w:rFonts w:asciiTheme="minorHAnsi" w:hAnsiTheme="minorHAnsi" w:cstheme="minorHAnsi"/>
          <w:sz w:val="22"/>
          <w:szCs w:val="22"/>
        </w:rPr>
        <w:t>.</w:t>
      </w:r>
    </w:p>
    <w:p w14:paraId="324A8FFD" w14:textId="29FFD04B" w:rsidR="0060745F" w:rsidRPr="0060745F" w:rsidRDefault="00F82D30" w:rsidP="0060745F">
      <w:pPr>
        <w:pStyle w:val="ListParagraph"/>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U</w:t>
      </w:r>
      <w:r w:rsidR="0060745F" w:rsidRPr="0060745F">
        <w:rPr>
          <w:rFonts w:asciiTheme="minorHAnsi" w:hAnsiTheme="minorHAnsi" w:cstheme="minorHAnsi"/>
          <w:sz w:val="22"/>
          <w:szCs w:val="22"/>
        </w:rPr>
        <w:t>nwillingness or inability to discuss their views</w:t>
      </w:r>
      <w:r>
        <w:rPr>
          <w:rFonts w:asciiTheme="minorHAnsi" w:hAnsiTheme="minorHAnsi" w:cstheme="minorHAnsi"/>
          <w:sz w:val="22"/>
          <w:szCs w:val="22"/>
        </w:rPr>
        <w:t>.</w:t>
      </w:r>
    </w:p>
    <w:p w14:paraId="7182A091" w14:textId="55E6A117" w:rsidR="0060745F" w:rsidRPr="0060745F" w:rsidRDefault="00F82D30" w:rsidP="0060745F">
      <w:pPr>
        <w:pStyle w:val="ListParagraph"/>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A</w:t>
      </w:r>
      <w:r w:rsidR="0060745F" w:rsidRPr="0060745F">
        <w:rPr>
          <w:rFonts w:asciiTheme="minorHAnsi" w:hAnsiTheme="minorHAnsi" w:cstheme="minorHAnsi"/>
          <w:sz w:val="22"/>
          <w:szCs w:val="22"/>
        </w:rPr>
        <w:t xml:space="preserve"> sudden disrespectful attitude towards others</w:t>
      </w:r>
      <w:r>
        <w:rPr>
          <w:rFonts w:asciiTheme="minorHAnsi" w:hAnsiTheme="minorHAnsi" w:cstheme="minorHAnsi"/>
          <w:sz w:val="22"/>
          <w:szCs w:val="22"/>
        </w:rPr>
        <w:t>.</w:t>
      </w:r>
    </w:p>
    <w:p w14:paraId="3B56DBB4" w14:textId="0BBED303" w:rsidR="0060745F" w:rsidRPr="0060745F" w:rsidRDefault="00F82D30" w:rsidP="0060745F">
      <w:pPr>
        <w:pStyle w:val="ListParagraph"/>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I</w:t>
      </w:r>
      <w:r w:rsidR="0060745F" w:rsidRPr="0060745F">
        <w:rPr>
          <w:rFonts w:asciiTheme="minorHAnsi" w:hAnsiTheme="minorHAnsi" w:cstheme="minorHAnsi"/>
          <w:sz w:val="22"/>
          <w:szCs w:val="22"/>
        </w:rPr>
        <w:t>ncreased levels of anger</w:t>
      </w:r>
      <w:r>
        <w:rPr>
          <w:rFonts w:asciiTheme="minorHAnsi" w:hAnsiTheme="minorHAnsi" w:cstheme="minorHAnsi"/>
          <w:sz w:val="22"/>
          <w:szCs w:val="22"/>
        </w:rPr>
        <w:t>.</w:t>
      </w:r>
    </w:p>
    <w:p w14:paraId="0E375A24" w14:textId="0018E332" w:rsidR="0060745F" w:rsidRPr="0060745F" w:rsidRDefault="00F82D30" w:rsidP="0060745F">
      <w:pPr>
        <w:pStyle w:val="ListParagraph"/>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I</w:t>
      </w:r>
      <w:r w:rsidR="0060745F" w:rsidRPr="0060745F">
        <w:rPr>
          <w:rFonts w:asciiTheme="minorHAnsi" w:hAnsiTheme="minorHAnsi" w:cstheme="minorHAnsi"/>
          <w:sz w:val="22"/>
          <w:szCs w:val="22"/>
        </w:rPr>
        <w:t>ncreased secretiveness, especially around internet use</w:t>
      </w:r>
      <w:r>
        <w:rPr>
          <w:rFonts w:asciiTheme="minorHAnsi" w:hAnsiTheme="minorHAnsi" w:cstheme="minorHAnsi"/>
          <w:sz w:val="22"/>
          <w:szCs w:val="22"/>
        </w:rPr>
        <w:t>.</w:t>
      </w:r>
    </w:p>
    <w:p w14:paraId="12E76AA1" w14:textId="77777777" w:rsidR="004C5B61" w:rsidRDefault="004C5B61" w:rsidP="004C5B61">
      <w:pPr>
        <w:spacing w:after="0"/>
        <w:rPr>
          <w:rFonts w:cstheme="minorHAnsi"/>
        </w:rPr>
      </w:pPr>
    </w:p>
    <w:p w14:paraId="0F615AAC" w14:textId="6872AB5B" w:rsidR="00471412" w:rsidRPr="004C5B61" w:rsidRDefault="004C5B61" w:rsidP="00A11F0B">
      <w:pPr>
        <w:spacing w:after="0"/>
        <w:jc w:val="both"/>
        <w:rPr>
          <w:rFonts w:cstheme="minorHAnsi"/>
          <w:lang w:val="en-US"/>
        </w:rPr>
      </w:pPr>
      <w:r>
        <w:rPr>
          <w:rFonts w:cstheme="minorHAnsi"/>
        </w:rPr>
        <w:t xml:space="preserve">We inform all our staff, learners, employers, and other stakeholders to remain vigilant with regards to the Prevent Duty and report any concerns </w:t>
      </w:r>
      <w:r w:rsidRPr="004C5B61">
        <w:rPr>
          <w:rFonts w:cstheme="minorHAnsi"/>
          <w:lang w:val="en-US"/>
        </w:rPr>
        <w:t xml:space="preserve">to </w:t>
      </w:r>
      <w:r>
        <w:rPr>
          <w:rFonts w:cstheme="minorHAnsi"/>
          <w:lang w:val="en-US"/>
        </w:rPr>
        <w:t xml:space="preserve">our DSO, </w:t>
      </w:r>
      <w:r w:rsidRPr="004C5B61">
        <w:rPr>
          <w:rFonts w:cstheme="minorHAnsi"/>
          <w:lang w:val="en-US"/>
        </w:rPr>
        <w:t xml:space="preserve">by completing </w:t>
      </w:r>
      <w:r>
        <w:rPr>
          <w:rFonts w:cstheme="minorHAnsi"/>
          <w:lang w:val="en-US"/>
        </w:rPr>
        <w:t>our</w:t>
      </w:r>
      <w:r w:rsidRPr="004C5B61">
        <w:rPr>
          <w:rFonts w:cstheme="minorHAnsi"/>
          <w:lang w:val="en-US"/>
        </w:rPr>
        <w:t xml:space="preserve"> Prevent </w:t>
      </w:r>
      <w:r w:rsidR="00A11F0B">
        <w:rPr>
          <w:rFonts w:cstheme="minorHAnsi"/>
          <w:lang w:val="en-US"/>
        </w:rPr>
        <w:t>Investigation F</w:t>
      </w:r>
      <w:r w:rsidRPr="004C5B61">
        <w:rPr>
          <w:rFonts w:cstheme="minorHAnsi"/>
          <w:lang w:val="en-US"/>
        </w:rPr>
        <w:t>orm.</w:t>
      </w:r>
    </w:p>
    <w:p w14:paraId="19C4B4C8" w14:textId="77777777" w:rsidR="00471412" w:rsidRPr="00F82D30" w:rsidRDefault="00471412" w:rsidP="004C5B61">
      <w:pPr>
        <w:spacing w:after="0" w:line="276" w:lineRule="auto"/>
        <w:jc w:val="both"/>
        <w:rPr>
          <w:rFonts w:cstheme="minorHAnsi"/>
        </w:rPr>
      </w:pPr>
    </w:p>
    <w:p w14:paraId="3838B450" w14:textId="2A29B98F" w:rsidR="0035254B" w:rsidRPr="00472C86" w:rsidRDefault="00E557B2" w:rsidP="00F82D30">
      <w:pPr>
        <w:spacing w:after="0"/>
        <w:jc w:val="both"/>
        <w:rPr>
          <w:b/>
          <w:bCs/>
        </w:rPr>
      </w:pPr>
      <w:r w:rsidRPr="00472C86">
        <w:rPr>
          <w:b/>
          <w:bCs/>
        </w:rPr>
        <w:t>RESPOND</w:t>
      </w:r>
      <w:r w:rsidR="00472C86">
        <w:rPr>
          <w:b/>
          <w:bCs/>
        </w:rPr>
        <w:t>:</w:t>
      </w:r>
    </w:p>
    <w:p w14:paraId="726A28B1" w14:textId="77777777" w:rsidR="0035254B" w:rsidRPr="00DE6639" w:rsidRDefault="0035254B" w:rsidP="0035254B">
      <w:pPr>
        <w:spacing w:after="0"/>
        <w:jc w:val="both"/>
      </w:pPr>
      <w:r w:rsidRPr="00DE6639">
        <w:t>Listed below are some ways to respond to issues or concerns</w:t>
      </w:r>
      <w:r>
        <w:t xml:space="preserve"> surrounding Prevent</w:t>
      </w:r>
      <w:r w:rsidRPr="00DE6639">
        <w:t xml:space="preserve">: </w:t>
      </w:r>
    </w:p>
    <w:p w14:paraId="6DA80103"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Do not delay in discussing your concerns with the appropriate staff. If you feel that anyone is at immediate risk, please take any reasonable steps within your role to protect any person from immediate harm, for example:</w:t>
      </w:r>
    </w:p>
    <w:p w14:paraId="613BD3E3"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Call an ambulance or a GP if someone needs medical attention </w:t>
      </w:r>
    </w:p>
    <w:p w14:paraId="4F3C98C9"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Call the emergency services/police if a crime is taking place or has taken place </w:t>
      </w:r>
    </w:p>
    <w:p w14:paraId="62BE3162"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Inform the DSO immediately</w:t>
      </w:r>
    </w:p>
    <w:p w14:paraId="357958B0" w14:textId="77777777" w:rsidR="0035254B"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Separate the alleged perpetrator and victim – but only if it is safe to do so. Any violence by a learner or member of staff (including employer staff) must be reported through ALSS’s Internal Notification Process.</w:t>
      </w:r>
    </w:p>
    <w:p w14:paraId="0B4C3AD9" w14:textId="77777777" w:rsidR="0035254B" w:rsidRPr="00303634" w:rsidRDefault="0035254B" w:rsidP="0035254B">
      <w:pPr>
        <w:pStyle w:val="ListParagraph"/>
        <w:spacing w:line="276" w:lineRule="auto"/>
        <w:jc w:val="both"/>
        <w:rPr>
          <w:rFonts w:asciiTheme="minorHAnsi" w:hAnsiTheme="minorHAnsi" w:cstheme="minorHAnsi"/>
          <w:sz w:val="22"/>
          <w:szCs w:val="22"/>
        </w:rPr>
      </w:pPr>
    </w:p>
    <w:p w14:paraId="1B2899E5" w14:textId="7BF7C2F7" w:rsidR="0035254B" w:rsidRPr="00A1753B" w:rsidRDefault="0035254B" w:rsidP="00A1753B">
      <w:pPr>
        <w:spacing w:after="0"/>
        <w:jc w:val="both"/>
      </w:pPr>
      <w:r w:rsidRPr="00DE6639">
        <w:t>If you are suspicious but no disclosure has taken place</w:t>
      </w:r>
      <w:r w:rsidR="00A1753B">
        <w:t>, d</w:t>
      </w:r>
      <w:r w:rsidRPr="00A1753B">
        <w:rPr>
          <w:rFonts w:cstheme="minorHAnsi"/>
        </w:rPr>
        <w:t>iscuss your concerns with the DSO.</w:t>
      </w:r>
    </w:p>
    <w:p w14:paraId="7FA49505" w14:textId="77777777" w:rsidR="0035254B" w:rsidRDefault="0035254B" w:rsidP="0035254B">
      <w:pPr>
        <w:spacing w:after="0"/>
        <w:jc w:val="both"/>
      </w:pPr>
    </w:p>
    <w:p w14:paraId="67F5CECF" w14:textId="77777777" w:rsidR="0035254B" w:rsidRPr="00DE6639" w:rsidRDefault="0035254B" w:rsidP="0035254B">
      <w:pPr>
        <w:spacing w:after="0"/>
        <w:jc w:val="both"/>
      </w:pPr>
      <w:r w:rsidRPr="00DE6639">
        <w:t xml:space="preserve">If a person approaches you to make allegations of inappropriate behaviour or misconduct against a member of staff: </w:t>
      </w:r>
    </w:p>
    <w:p w14:paraId="5C0BCDEA"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Contact your Line Manager and DSO</w:t>
      </w:r>
      <w:r>
        <w:rPr>
          <w:rFonts w:asciiTheme="minorHAnsi" w:hAnsiTheme="minorHAnsi" w:cstheme="minorHAnsi"/>
          <w:sz w:val="22"/>
          <w:szCs w:val="22"/>
        </w:rPr>
        <w:t>.</w:t>
      </w:r>
    </w:p>
    <w:p w14:paraId="79AD6E40" w14:textId="774B9E84" w:rsidR="0060745F" w:rsidRPr="004C5B61"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Do not question the person making the allegation or investigate the matter yourself.</w:t>
      </w:r>
    </w:p>
    <w:p w14:paraId="707ABFC4" w14:textId="77777777" w:rsidR="0060745F" w:rsidRDefault="0060745F" w:rsidP="0035254B">
      <w:pPr>
        <w:spacing w:after="0"/>
        <w:jc w:val="both"/>
        <w:rPr>
          <w:u w:val="single"/>
        </w:rPr>
      </w:pPr>
    </w:p>
    <w:p w14:paraId="3E0D981D" w14:textId="1224AF62" w:rsidR="0035254B" w:rsidRPr="00752E3F" w:rsidRDefault="0035254B" w:rsidP="0035254B">
      <w:pPr>
        <w:spacing w:after="0"/>
        <w:jc w:val="both"/>
        <w:rPr>
          <w:u w:val="single"/>
        </w:rPr>
      </w:pPr>
      <w:r w:rsidRPr="00752E3F">
        <w:rPr>
          <w:u w:val="single"/>
        </w:rPr>
        <w:t xml:space="preserve">Information </w:t>
      </w:r>
      <w:r>
        <w:rPr>
          <w:u w:val="single"/>
        </w:rPr>
        <w:t>S</w:t>
      </w:r>
      <w:r w:rsidRPr="00752E3F">
        <w:rPr>
          <w:u w:val="single"/>
        </w:rPr>
        <w:t>haring</w:t>
      </w:r>
    </w:p>
    <w:p w14:paraId="2A91705F" w14:textId="77777777" w:rsidR="0035254B" w:rsidRPr="00DE6639" w:rsidRDefault="0035254B" w:rsidP="0035254B">
      <w:pPr>
        <w:spacing w:after="0"/>
        <w:jc w:val="both"/>
      </w:pPr>
      <w:r w:rsidRPr="00DE6639">
        <w:t xml:space="preserve">There may be some circumstances where the welfare or safety of an individual may take precedence over confidentiality. When sharing information, remember: </w:t>
      </w:r>
    </w:p>
    <w:p w14:paraId="2890AC34"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The Data Protection Act (2018) is not a barrier to sharing information </w:t>
      </w:r>
    </w:p>
    <w:p w14:paraId="512B0980"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Be open and honest </w:t>
      </w:r>
    </w:p>
    <w:p w14:paraId="7B185FB1"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Seek advice </w:t>
      </w:r>
    </w:p>
    <w:p w14:paraId="711C1497"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Share with informed consent where appropriate (There may be some circumstances were seeking consent, including parental consent, is not required) </w:t>
      </w:r>
    </w:p>
    <w:p w14:paraId="5D4ED878"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lastRenderedPageBreak/>
        <w:t xml:space="preserve">Consider safety and well-being </w:t>
      </w:r>
    </w:p>
    <w:p w14:paraId="34D357EC"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Ensure that information sharing is appropriate and secure </w:t>
      </w:r>
    </w:p>
    <w:p w14:paraId="2AE0DAE4"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Keep a record. </w:t>
      </w:r>
    </w:p>
    <w:p w14:paraId="0F3A34B9" w14:textId="77777777" w:rsidR="0035254B" w:rsidRPr="001C1B26" w:rsidRDefault="0035254B" w:rsidP="0035254B">
      <w:pPr>
        <w:spacing w:after="0"/>
        <w:jc w:val="both"/>
      </w:pPr>
    </w:p>
    <w:p w14:paraId="47055328" w14:textId="0E4227E7" w:rsidR="0035254B" w:rsidRPr="00472C86" w:rsidRDefault="00E557B2" w:rsidP="0035254B">
      <w:pPr>
        <w:spacing w:after="0"/>
        <w:jc w:val="both"/>
        <w:rPr>
          <w:b/>
          <w:bCs/>
        </w:rPr>
      </w:pPr>
      <w:r w:rsidRPr="00472C86">
        <w:rPr>
          <w:b/>
          <w:bCs/>
        </w:rPr>
        <w:t>RECORD</w:t>
      </w:r>
      <w:r w:rsidR="00472C86">
        <w:rPr>
          <w:b/>
          <w:bCs/>
        </w:rPr>
        <w:t>:</w:t>
      </w:r>
    </w:p>
    <w:p w14:paraId="3253F6FB" w14:textId="409139CB" w:rsidR="0035254B" w:rsidRPr="00DE6639" w:rsidRDefault="0035254B" w:rsidP="0035254B">
      <w:pPr>
        <w:spacing w:after="0"/>
        <w:jc w:val="both"/>
      </w:pPr>
      <w:r w:rsidRPr="00DE6639">
        <w:t xml:space="preserve">A </w:t>
      </w:r>
      <w:r>
        <w:t xml:space="preserve">Prevent </w:t>
      </w:r>
      <w:r w:rsidRPr="00DE6639">
        <w:t>Investigation Form (</w:t>
      </w:r>
      <w:r w:rsidR="00F82D30">
        <w:t>A</w:t>
      </w:r>
      <w:r w:rsidRPr="00DE6639">
        <w:t xml:space="preserve">ppendix </w:t>
      </w:r>
      <w:r w:rsidR="0060745F">
        <w:t>1</w:t>
      </w:r>
      <w:r w:rsidRPr="00DE6639">
        <w:t xml:space="preserve">) </w:t>
      </w:r>
      <w:r>
        <w:t>must</w:t>
      </w:r>
      <w:r w:rsidRPr="00DE6639">
        <w:t xml:space="preserve"> be completed. Where a </w:t>
      </w:r>
      <w:r>
        <w:t>Prevent Investigation</w:t>
      </w:r>
      <w:r w:rsidRPr="00DE6639">
        <w:t xml:space="preserve"> Form is not readily available, please ensure that the following information is noted: </w:t>
      </w:r>
    </w:p>
    <w:p w14:paraId="5A36BFAB"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Your details </w:t>
      </w:r>
    </w:p>
    <w:p w14:paraId="0163DDB7"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Name of those involved </w:t>
      </w:r>
    </w:p>
    <w:p w14:paraId="6F3D59BE"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Date of incident(s)/disclosure/suspicion </w:t>
      </w:r>
    </w:p>
    <w:p w14:paraId="1FA8CAEF"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Details of incident(s)/disclosure/suspicion </w:t>
      </w:r>
    </w:p>
    <w:p w14:paraId="297DEA0C"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Background information </w:t>
      </w:r>
    </w:p>
    <w:p w14:paraId="5E88A32D" w14:textId="77777777" w:rsidR="0035254B"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 xml:space="preserve">Actions taken. </w:t>
      </w:r>
    </w:p>
    <w:p w14:paraId="3AE8E6DD" w14:textId="77777777" w:rsidR="0035254B" w:rsidRPr="00303634" w:rsidRDefault="0035254B" w:rsidP="0035254B">
      <w:pPr>
        <w:pStyle w:val="ListParagraph"/>
        <w:spacing w:line="276" w:lineRule="auto"/>
        <w:jc w:val="both"/>
        <w:rPr>
          <w:rFonts w:asciiTheme="minorHAnsi" w:hAnsiTheme="minorHAnsi" w:cstheme="minorHAnsi"/>
          <w:sz w:val="22"/>
          <w:szCs w:val="22"/>
        </w:rPr>
      </w:pPr>
    </w:p>
    <w:p w14:paraId="13ED8D3F" w14:textId="77777777" w:rsidR="0035254B" w:rsidRPr="00DE6639" w:rsidRDefault="0035254B" w:rsidP="0035254B">
      <w:pPr>
        <w:spacing w:after="0"/>
        <w:jc w:val="both"/>
      </w:pPr>
      <w:r w:rsidRPr="00DE6639">
        <w:t>Whilst you can record observations, do not interpret, or give opinions</w:t>
      </w:r>
      <w:r>
        <w:t xml:space="preserve"> </w:t>
      </w:r>
      <w:r w:rsidRPr="00DE6639">
        <w:t xml:space="preserve">as this may bias the information provided and jeopardise any future investigation into the allegation. The </w:t>
      </w:r>
      <w:r>
        <w:t>Prevent</w:t>
      </w:r>
      <w:r w:rsidRPr="00DE6639">
        <w:t xml:space="preserve"> form should be kept secure and forwarded to your DSO</w:t>
      </w:r>
      <w:r>
        <w:t>.</w:t>
      </w:r>
    </w:p>
    <w:p w14:paraId="1B505F03" w14:textId="77777777" w:rsidR="0035254B" w:rsidRPr="006F4479" w:rsidRDefault="0035254B" w:rsidP="0035254B">
      <w:pPr>
        <w:spacing w:after="0"/>
        <w:jc w:val="both"/>
      </w:pPr>
    </w:p>
    <w:p w14:paraId="7559C79C" w14:textId="44780C53" w:rsidR="0035254B" w:rsidRPr="00472C86" w:rsidRDefault="00E557B2" w:rsidP="0035254B">
      <w:pPr>
        <w:spacing w:after="0"/>
        <w:jc w:val="both"/>
        <w:rPr>
          <w:b/>
          <w:bCs/>
        </w:rPr>
      </w:pPr>
      <w:r w:rsidRPr="00472C86">
        <w:rPr>
          <w:b/>
          <w:bCs/>
        </w:rPr>
        <w:t>REPORT</w:t>
      </w:r>
      <w:r w:rsidR="00472C86">
        <w:rPr>
          <w:b/>
          <w:bCs/>
        </w:rPr>
        <w:t>:</w:t>
      </w:r>
    </w:p>
    <w:p w14:paraId="104B9D7E" w14:textId="77777777" w:rsidR="0035254B" w:rsidRPr="00DE6639" w:rsidRDefault="0035254B" w:rsidP="0035254B">
      <w:pPr>
        <w:spacing w:after="0"/>
        <w:jc w:val="both"/>
      </w:pPr>
      <w:r w:rsidRPr="00DE6639">
        <w:t xml:space="preserve">Any issues, concerns, allegations, or suspicions relating to </w:t>
      </w:r>
      <w:r>
        <w:t>Prevent</w:t>
      </w:r>
      <w:r w:rsidRPr="00DE6639">
        <w:t xml:space="preserve"> must be taken seriously and reported to the DSO</w:t>
      </w:r>
      <w:r>
        <w:t>.</w:t>
      </w:r>
    </w:p>
    <w:p w14:paraId="3FE59AF4" w14:textId="77777777" w:rsidR="0035254B" w:rsidRPr="00DB544C" w:rsidRDefault="0035254B" w:rsidP="0035254B">
      <w:pPr>
        <w:spacing w:after="0"/>
        <w:jc w:val="both"/>
      </w:pPr>
    </w:p>
    <w:p w14:paraId="6676549C" w14:textId="76660FC6" w:rsidR="0035254B" w:rsidRPr="00472C86" w:rsidRDefault="0035254B" w:rsidP="0035254B">
      <w:pPr>
        <w:spacing w:after="0"/>
        <w:jc w:val="both"/>
        <w:rPr>
          <w:b/>
          <w:bCs/>
        </w:rPr>
      </w:pPr>
      <w:r w:rsidRPr="00472C86">
        <w:rPr>
          <w:b/>
          <w:bCs/>
        </w:rPr>
        <w:t>R</w:t>
      </w:r>
      <w:r w:rsidR="00E557B2" w:rsidRPr="00472C86">
        <w:rPr>
          <w:b/>
          <w:bCs/>
        </w:rPr>
        <w:t>EFER</w:t>
      </w:r>
      <w:r w:rsidR="00472C86">
        <w:rPr>
          <w:b/>
          <w:bCs/>
        </w:rPr>
        <w:t>:</w:t>
      </w:r>
    </w:p>
    <w:p w14:paraId="56ED89ED" w14:textId="7E3E4393" w:rsidR="0035254B" w:rsidRPr="00DE6639" w:rsidRDefault="0035254B" w:rsidP="0035254B">
      <w:pPr>
        <w:spacing w:after="0"/>
        <w:jc w:val="both"/>
      </w:pPr>
      <w:r w:rsidRPr="00DE6639">
        <w:t>Where required, the DSO will deal with the relevant referrals and liaising with the relevant external agency. This will include the following:</w:t>
      </w:r>
    </w:p>
    <w:p w14:paraId="71D13CB6"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Any referrals to first contact - 03000 267 979 (children / adult services) or through the Channel process (first contact - 03000 267 979)</w:t>
      </w:r>
    </w:p>
    <w:p w14:paraId="0312F660" w14:textId="77777777" w:rsidR="0035254B" w:rsidRPr="00303634"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Where there is disagreement between members of staff about the need to make a referral</w:t>
      </w:r>
      <w:r>
        <w:rPr>
          <w:rFonts w:asciiTheme="minorHAnsi" w:hAnsiTheme="minorHAnsi" w:cstheme="minorHAnsi"/>
          <w:sz w:val="22"/>
          <w:szCs w:val="22"/>
        </w:rPr>
        <w:t>.</w:t>
      </w:r>
    </w:p>
    <w:p w14:paraId="098275DA" w14:textId="5327C721" w:rsidR="0035254B" w:rsidRDefault="0035254B" w:rsidP="0035254B">
      <w:pPr>
        <w:pStyle w:val="ListParagraph"/>
        <w:numPr>
          <w:ilvl w:val="0"/>
          <w:numId w:val="3"/>
        </w:numPr>
        <w:spacing w:line="276" w:lineRule="auto"/>
        <w:jc w:val="both"/>
        <w:rPr>
          <w:rFonts w:asciiTheme="minorHAnsi" w:hAnsiTheme="minorHAnsi" w:cstheme="minorHAnsi"/>
          <w:sz w:val="22"/>
          <w:szCs w:val="22"/>
        </w:rPr>
      </w:pPr>
      <w:r w:rsidRPr="00303634">
        <w:rPr>
          <w:rFonts w:asciiTheme="minorHAnsi" w:hAnsiTheme="minorHAnsi" w:cstheme="minorHAnsi"/>
          <w:sz w:val="22"/>
          <w:szCs w:val="22"/>
        </w:rPr>
        <w:t>Concerns about a young person subject to a Child Protection Order should be relayed to the keyworker immediately</w:t>
      </w:r>
      <w:r w:rsidR="00180FFB">
        <w:rPr>
          <w:rFonts w:asciiTheme="minorHAnsi" w:hAnsiTheme="minorHAnsi" w:cstheme="minorHAnsi"/>
          <w:sz w:val="22"/>
          <w:szCs w:val="22"/>
        </w:rPr>
        <w:t>. I</w:t>
      </w:r>
      <w:r w:rsidRPr="00303634">
        <w:rPr>
          <w:rFonts w:asciiTheme="minorHAnsi" w:hAnsiTheme="minorHAnsi" w:cstheme="minorHAnsi"/>
          <w:sz w:val="22"/>
          <w:szCs w:val="22"/>
        </w:rPr>
        <w:t>n the absence of a key worker, the procedure below should be followed.</w:t>
      </w:r>
    </w:p>
    <w:p w14:paraId="6CEFEFC8" w14:textId="77777777" w:rsidR="0035254B" w:rsidRPr="00303634" w:rsidRDefault="0035254B" w:rsidP="0035254B">
      <w:pPr>
        <w:pStyle w:val="ListParagraph"/>
        <w:spacing w:line="276" w:lineRule="auto"/>
        <w:jc w:val="both"/>
        <w:rPr>
          <w:rFonts w:asciiTheme="minorHAnsi" w:hAnsiTheme="minorHAnsi" w:cstheme="minorHAnsi"/>
          <w:sz w:val="22"/>
          <w:szCs w:val="22"/>
        </w:rPr>
      </w:pPr>
    </w:p>
    <w:p w14:paraId="4BCEB658" w14:textId="5598E526" w:rsidR="0035254B" w:rsidRPr="00C46238" w:rsidRDefault="0035254B" w:rsidP="0035254B">
      <w:pPr>
        <w:spacing w:after="0"/>
        <w:jc w:val="both"/>
        <w:rPr>
          <w:u w:val="single"/>
        </w:rPr>
      </w:pPr>
      <w:r w:rsidRPr="00C46238">
        <w:rPr>
          <w:u w:val="single"/>
        </w:rPr>
        <w:t xml:space="preserve">Learners </w:t>
      </w:r>
      <w:r w:rsidR="00F82D30">
        <w:rPr>
          <w:u w:val="single"/>
        </w:rPr>
        <w:t>A</w:t>
      </w:r>
      <w:r w:rsidRPr="00C46238">
        <w:rPr>
          <w:u w:val="single"/>
        </w:rPr>
        <w:t>ged 18 Years or Over</w:t>
      </w:r>
    </w:p>
    <w:p w14:paraId="543631D9" w14:textId="77777777" w:rsidR="0035254B" w:rsidRDefault="0035254B" w:rsidP="0035254B">
      <w:pPr>
        <w:spacing w:after="0"/>
        <w:jc w:val="both"/>
      </w:pPr>
      <w:r w:rsidRPr="00DE6639">
        <w:t>There is no requirement to report abuse to any external agency unless there is a risk to others aged under 18 years, or it concerns an adult at risk, in which case Clear Quality Limited safeguarding procedures should be followed. The learner may wish to involve the police. The role of staff is to support them through this process. Alternatively, if this is past abuse, then the learner may require directing towards a counselling agency, such as NSPCC, Victim Support, Support line or other abuse survivor support agencies.</w:t>
      </w:r>
    </w:p>
    <w:p w14:paraId="12E1578A" w14:textId="77777777" w:rsidR="001A7533" w:rsidRDefault="001A7533" w:rsidP="0035254B">
      <w:pPr>
        <w:spacing w:after="0"/>
        <w:jc w:val="both"/>
      </w:pPr>
    </w:p>
    <w:p w14:paraId="136EE82B" w14:textId="017B7343" w:rsidR="001A7533" w:rsidRPr="00472C86" w:rsidRDefault="001A7533" w:rsidP="001A7533">
      <w:pPr>
        <w:spacing w:after="0"/>
        <w:jc w:val="both"/>
        <w:rPr>
          <w:b/>
          <w:bCs/>
        </w:rPr>
      </w:pPr>
      <w:r w:rsidRPr="00472C86">
        <w:rPr>
          <w:b/>
          <w:bCs/>
        </w:rPr>
        <w:t>DEALING WITH ANY ISSUES RAISED</w:t>
      </w:r>
      <w:r w:rsidR="003828B3">
        <w:rPr>
          <w:b/>
          <w:bCs/>
        </w:rPr>
        <w:t xml:space="preserve"> BY APPRENTICES OR EMPLOYEES</w:t>
      </w:r>
      <w:r>
        <w:rPr>
          <w:b/>
          <w:bCs/>
        </w:rPr>
        <w:t>:</w:t>
      </w:r>
    </w:p>
    <w:p w14:paraId="20CD6395" w14:textId="77777777" w:rsidR="001A7533" w:rsidRDefault="001A7533" w:rsidP="001A7533">
      <w:pPr>
        <w:spacing w:after="0"/>
        <w:jc w:val="both"/>
      </w:pPr>
      <w:r w:rsidRPr="006F4479">
        <w:t xml:space="preserve">It is important that any </w:t>
      </w:r>
      <w:r>
        <w:t xml:space="preserve">issues </w:t>
      </w:r>
      <w:r w:rsidRPr="006F4479">
        <w:t>are dealt with as soon as possible in a proportionate manner and that members of the community are aware</w:t>
      </w:r>
      <w:r w:rsidRPr="00DE6639">
        <w:t xml:space="preserve"> those </w:t>
      </w:r>
      <w:r>
        <w:t>issues</w:t>
      </w:r>
      <w:r w:rsidRPr="00DE6639">
        <w:t xml:space="preserve"> have been dealt with. Any suspected misuse must be reported to the Clear Quality Limited </w:t>
      </w:r>
      <w:r>
        <w:t>DSO</w:t>
      </w:r>
      <w:r w:rsidRPr="00DE6639">
        <w:t xml:space="preserve"> and then an appropriate course of action will be agreed. Where it is suspected that any misuse might have taken place by a relevant member of staff (both internal and external)</w:t>
      </w:r>
      <w:r>
        <w:t>, an investigation will take place</w:t>
      </w:r>
      <w:r w:rsidRPr="00DE6639">
        <w:t xml:space="preserve"> by the </w:t>
      </w:r>
      <w:r>
        <w:t>DSO and the</w:t>
      </w:r>
      <w:r w:rsidRPr="00DE6639">
        <w:t xml:space="preserve"> Health and Safety </w:t>
      </w:r>
      <w:r>
        <w:t>rep</w:t>
      </w:r>
      <w:r w:rsidRPr="00DE6639">
        <w:t xml:space="preserve"> and</w:t>
      </w:r>
      <w:r>
        <w:t xml:space="preserve">, </w:t>
      </w:r>
      <w:r w:rsidRPr="00DE6639">
        <w:lastRenderedPageBreak/>
        <w:t>depending on the nature of the misuse</w:t>
      </w:r>
      <w:r>
        <w:t>,</w:t>
      </w:r>
      <w:r w:rsidRPr="00DE6639">
        <w:t xml:space="preserve"> appropriate action could include disciplinary procedure or termination of contract.</w:t>
      </w:r>
    </w:p>
    <w:p w14:paraId="02721A2F" w14:textId="77777777" w:rsidR="001A7533" w:rsidRPr="00DE6639" w:rsidRDefault="001A7533" w:rsidP="001A7533">
      <w:pPr>
        <w:spacing w:after="0"/>
        <w:jc w:val="both"/>
      </w:pPr>
    </w:p>
    <w:p w14:paraId="6E632263" w14:textId="77777777" w:rsidR="001A7533" w:rsidRDefault="001A7533" w:rsidP="001A7533">
      <w:pPr>
        <w:spacing w:after="0"/>
        <w:jc w:val="both"/>
      </w:pPr>
      <w:r w:rsidRPr="00DE6639">
        <w:t>Where an allegation has been made against a learner</w:t>
      </w:r>
      <w:r>
        <w:t>,</w:t>
      </w:r>
      <w:r w:rsidRPr="00DE6639">
        <w:t xml:space="preserve"> an investigation will take place by the</w:t>
      </w:r>
      <w:r>
        <w:t xml:space="preserve"> DSO and</w:t>
      </w:r>
      <w:r w:rsidRPr="00DE6639">
        <w:t xml:space="preserve"> Health and Safety </w:t>
      </w:r>
      <w:r>
        <w:t>Representative</w:t>
      </w:r>
      <w:r w:rsidRPr="00DE6639">
        <w:t>. The outcome of the investigation will decide what will be the appropriate course of action and depending on the nature of the misuse the learner could be suspended from</w:t>
      </w:r>
      <w:r>
        <w:t xml:space="preserve"> their course</w:t>
      </w:r>
      <w:r w:rsidRPr="00DE6639">
        <w:t xml:space="preserve"> until the investigation is complete. The lea</w:t>
      </w:r>
      <w:r>
        <w:t>r</w:t>
      </w:r>
      <w:r w:rsidRPr="00DE6639">
        <w:t xml:space="preserve">ner code of conduct procedure will be invoked should the allegation be found to be true, and the sanction will depend on the seriousness of the misuse and whether it was accidental or deliberate, a first-time offence, thoughtless or malicious e.g., intended to cause harm to others. Sanctions could involve the learner having ICT access removed for a period of time or in very serious cases, exclusion. Where there is a potential legal issue the need for involvement of outside agencies including the police, together with the designated persons and Senior Management team in line with our </w:t>
      </w:r>
      <w:r>
        <w:t>Prevent</w:t>
      </w:r>
      <w:r w:rsidRPr="00DE6639">
        <w:t xml:space="preserve"> and other policies.</w:t>
      </w:r>
    </w:p>
    <w:p w14:paraId="6C2B1B56" w14:textId="77777777" w:rsidR="001A7533" w:rsidRDefault="001A7533" w:rsidP="001A7533">
      <w:pPr>
        <w:spacing w:after="0"/>
        <w:jc w:val="both"/>
      </w:pPr>
    </w:p>
    <w:p w14:paraId="4CC4AE40" w14:textId="77777777" w:rsidR="001A7533" w:rsidRPr="00BE1D53" w:rsidRDefault="001A7533" w:rsidP="001A7533">
      <w:pPr>
        <w:spacing w:after="0"/>
        <w:jc w:val="both"/>
      </w:pPr>
      <w:r w:rsidRPr="00DE6639">
        <w:t xml:space="preserve">Any concerns around the misuse of ICT must follow </w:t>
      </w:r>
      <w:r>
        <w:t>our</w:t>
      </w:r>
      <w:r w:rsidRPr="00DE6639">
        <w:t xml:space="preserve"> referral process</w:t>
      </w:r>
      <w:r>
        <w:t>,</w:t>
      </w:r>
      <w:r w:rsidRPr="00DE6639">
        <w:t xml:space="preserve"> where there is a potential threat to another learner, vulnerable person, or member of staff</w:t>
      </w:r>
      <w:r>
        <w:t>.</w:t>
      </w:r>
    </w:p>
    <w:p w14:paraId="3E23308B" w14:textId="77777777" w:rsidR="0035254B" w:rsidRDefault="0035254B" w:rsidP="0035254B">
      <w:pPr>
        <w:spacing w:after="0"/>
        <w:jc w:val="both"/>
      </w:pPr>
    </w:p>
    <w:p w14:paraId="670A0EBF" w14:textId="77777777" w:rsidR="0035254B" w:rsidRPr="009E77FE" w:rsidRDefault="0035254B" w:rsidP="0035254B">
      <w:pPr>
        <w:spacing w:after="0"/>
        <w:jc w:val="both"/>
        <w:rPr>
          <w:b/>
          <w:bCs/>
        </w:rPr>
      </w:pPr>
      <w:r>
        <w:rPr>
          <w:b/>
          <w:bCs/>
        </w:rPr>
        <w:t>SUPPORT AND GUIDANCE FOR APPRENTICES:</w:t>
      </w:r>
    </w:p>
    <w:p w14:paraId="762D19CC" w14:textId="77777777" w:rsidR="0060745F" w:rsidRDefault="0060745F" w:rsidP="0060745F">
      <w:pPr>
        <w:spacing w:after="0"/>
        <w:jc w:val="both"/>
      </w:pPr>
      <w:r>
        <w:t>We provide our apprentices with support and guidance through:</w:t>
      </w:r>
    </w:p>
    <w:p w14:paraId="3B43AC08" w14:textId="216A6595" w:rsidR="0060745F" w:rsidRPr="00B36CB8" w:rsidRDefault="0060745F" w:rsidP="0060745F">
      <w:pPr>
        <w:pStyle w:val="ListParagraph"/>
        <w:numPr>
          <w:ilvl w:val="0"/>
          <w:numId w:val="14"/>
        </w:numPr>
        <w:jc w:val="both"/>
        <w:rPr>
          <w:rFonts w:asciiTheme="minorHAnsi" w:hAnsiTheme="minorHAnsi" w:cstheme="minorHAnsi"/>
          <w:sz w:val="22"/>
          <w:szCs w:val="22"/>
        </w:rPr>
      </w:pPr>
      <w:r w:rsidRPr="00B36CB8">
        <w:rPr>
          <w:rFonts w:asciiTheme="minorHAnsi" w:hAnsiTheme="minorHAnsi" w:cstheme="minorHAnsi"/>
          <w:sz w:val="22"/>
          <w:szCs w:val="22"/>
        </w:rPr>
        <w:t>Information, advice</w:t>
      </w:r>
      <w:r w:rsidR="00F82D30">
        <w:rPr>
          <w:rFonts w:asciiTheme="minorHAnsi" w:hAnsiTheme="minorHAnsi" w:cstheme="minorHAnsi"/>
          <w:sz w:val="22"/>
          <w:szCs w:val="22"/>
        </w:rPr>
        <w:t>,</w:t>
      </w:r>
      <w:r w:rsidRPr="00B36CB8">
        <w:rPr>
          <w:rFonts w:asciiTheme="minorHAnsi" w:hAnsiTheme="minorHAnsi" w:cstheme="minorHAnsi"/>
          <w:sz w:val="22"/>
          <w:szCs w:val="22"/>
        </w:rPr>
        <w:t xml:space="preserve"> and guidance</w:t>
      </w:r>
      <w:r>
        <w:rPr>
          <w:rFonts w:asciiTheme="minorHAnsi" w:hAnsiTheme="minorHAnsi" w:cstheme="minorHAnsi"/>
          <w:sz w:val="22"/>
          <w:szCs w:val="22"/>
        </w:rPr>
        <w:t xml:space="preserve"> packs and leaflets</w:t>
      </w:r>
      <w:r w:rsidR="00F82D30">
        <w:rPr>
          <w:rFonts w:asciiTheme="minorHAnsi" w:hAnsiTheme="minorHAnsi" w:cstheme="minorHAnsi"/>
          <w:sz w:val="22"/>
          <w:szCs w:val="22"/>
        </w:rPr>
        <w:t>.</w:t>
      </w:r>
    </w:p>
    <w:p w14:paraId="2E2B91BD" w14:textId="09C7CF3D" w:rsidR="0060745F" w:rsidRPr="00B36CB8" w:rsidRDefault="0060745F" w:rsidP="0060745F">
      <w:pPr>
        <w:pStyle w:val="ListParagraph"/>
        <w:numPr>
          <w:ilvl w:val="0"/>
          <w:numId w:val="14"/>
        </w:numPr>
        <w:jc w:val="both"/>
        <w:rPr>
          <w:rFonts w:asciiTheme="minorHAnsi" w:hAnsiTheme="minorHAnsi" w:cstheme="minorHAnsi"/>
          <w:sz w:val="22"/>
          <w:szCs w:val="22"/>
        </w:rPr>
      </w:pPr>
      <w:r w:rsidRPr="00B36CB8">
        <w:rPr>
          <w:rFonts w:asciiTheme="minorHAnsi" w:hAnsiTheme="minorHAnsi" w:cstheme="minorHAnsi"/>
          <w:sz w:val="22"/>
          <w:szCs w:val="22"/>
        </w:rPr>
        <w:t>Enrolment and induction training for apprentices</w:t>
      </w:r>
      <w:r w:rsidR="00F82D30">
        <w:rPr>
          <w:rFonts w:asciiTheme="minorHAnsi" w:hAnsiTheme="minorHAnsi" w:cstheme="minorHAnsi"/>
          <w:sz w:val="22"/>
          <w:szCs w:val="22"/>
        </w:rPr>
        <w:t>.</w:t>
      </w:r>
    </w:p>
    <w:p w14:paraId="5882C98A" w14:textId="5165FCEC" w:rsidR="0060745F" w:rsidRPr="00B36CB8" w:rsidRDefault="0060745F" w:rsidP="0060745F">
      <w:pPr>
        <w:pStyle w:val="ListParagraph"/>
        <w:numPr>
          <w:ilvl w:val="0"/>
          <w:numId w:val="14"/>
        </w:numPr>
        <w:jc w:val="both"/>
        <w:rPr>
          <w:rFonts w:asciiTheme="minorHAnsi" w:hAnsiTheme="minorHAnsi" w:cstheme="minorHAnsi"/>
          <w:sz w:val="22"/>
          <w:szCs w:val="22"/>
        </w:rPr>
      </w:pPr>
      <w:r w:rsidRPr="00B36CB8">
        <w:rPr>
          <w:rFonts w:asciiTheme="minorHAnsi" w:hAnsiTheme="minorHAnsi" w:cstheme="minorHAnsi"/>
          <w:sz w:val="22"/>
          <w:szCs w:val="22"/>
        </w:rPr>
        <w:t>Making DSO contact details available in varying locations</w:t>
      </w:r>
      <w:r w:rsidR="00F82D30">
        <w:rPr>
          <w:rFonts w:asciiTheme="minorHAnsi" w:hAnsiTheme="minorHAnsi" w:cstheme="minorHAnsi"/>
          <w:sz w:val="22"/>
          <w:szCs w:val="22"/>
        </w:rPr>
        <w:t>.</w:t>
      </w:r>
    </w:p>
    <w:p w14:paraId="6C1FD323" w14:textId="74CAAE85" w:rsidR="0035254B" w:rsidRPr="0060745F" w:rsidRDefault="0060745F" w:rsidP="0035254B">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Policy and forms being available on </w:t>
      </w:r>
      <w:r w:rsidR="00F82D30">
        <w:rPr>
          <w:rFonts w:asciiTheme="minorHAnsi" w:hAnsiTheme="minorHAnsi" w:cstheme="minorHAnsi"/>
          <w:sz w:val="22"/>
          <w:szCs w:val="22"/>
        </w:rPr>
        <w:t xml:space="preserve">our company </w:t>
      </w:r>
      <w:r>
        <w:rPr>
          <w:rFonts w:asciiTheme="minorHAnsi" w:hAnsiTheme="minorHAnsi" w:cstheme="minorHAnsi"/>
          <w:sz w:val="22"/>
          <w:szCs w:val="22"/>
        </w:rPr>
        <w:t>website for learners</w:t>
      </w:r>
      <w:r w:rsidR="00F82D30">
        <w:rPr>
          <w:rFonts w:asciiTheme="minorHAnsi" w:hAnsiTheme="minorHAnsi" w:cstheme="minorHAnsi"/>
          <w:sz w:val="22"/>
          <w:szCs w:val="22"/>
        </w:rPr>
        <w:t>.</w:t>
      </w:r>
    </w:p>
    <w:p w14:paraId="1BF3D91B" w14:textId="77777777" w:rsidR="0035254B" w:rsidRDefault="0035254B" w:rsidP="0035254B">
      <w:pPr>
        <w:spacing w:after="0"/>
        <w:jc w:val="both"/>
      </w:pPr>
    </w:p>
    <w:p w14:paraId="74DCB028" w14:textId="77777777" w:rsidR="0035254B" w:rsidRPr="007E72DC" w:rsidRDefault="0035254B" w:rsidP="0035254B">
      <w:pPr>
        <w:spacing w:after="0"/>
        <w:jc w:val="both"/>
      </w:pPr>
      <w:r>
        <w:rPr>
          <w:b/>
          <w:bCs/>
        </w:rPr>
        <w:t>MONITORING OUR IT USAGE:</w:t>
      </w:r>
    </w:p>
    <w:p w14:paraId="3E47BEAB" w14:textId="5B600486" w:rsidR="0035254B" w:rsidRPr="00A905A4" w:rsidRDefault="0060745F" w:rsidP="0035254B">
      <w:pPr>
        <w:spacing w:after="0"/>
        <w:jc w:val="both"/>
      </w:pPr>
      <w:r>
        <w:t>We monitor our IT usage via Microsoft 365 (Azure) analytics</w:t>
      </w:r>
      <w:r w:rsidR="00F82D30">
        <w:t>. A</w:t>
      </w:r>
      <w:r>
        <w:t xml:space="preserve">nything that is flagged during these checks would be fed up the line by </w:t>
      </w:r>
      <w:r w:rsidR="00F82D30">
        <w:t>our</w:t>
      </w:r>
      <w:r>
        <w:t xml:space="preserve"> IT team to </w:t>
      </w:r>
      <w:r w:rsidR="00F82D30">
        <w:t>our</w:t>
      </w:r>
      <w:r>
        <w:t xml:space="preserve"> senior management team</w:t>
      </w:r>
      <w:r w:rsidR="00F82D30">
        <w:t>,</w:t>
      </w:r>
      <w:r>
        <w:t xml:space="preserve"> as part of the quarterly management review</w:t>
      </w:r>
      <w:r w:rsidR="00F82D30">
        <w:t xml:space="preserve">. If an incident is </w:t>
      </w:r>
      <w:r>
        <w:t xml:space="preserve">deemed to be an emergency, </w:t>
      </w:r>
      <w:r w:rsidR="00F82D30">
        <w:t>the matter would be</w:t>
      </w:r>
      <w:r>
        <w:t xml:space="preserve"> dealt with immediately. All incidents highlighted would be entered into the NCCI system and form part of </w:t>
      </w:r>
      <w:r w:rsidR="003B2FFD">
        <w:t>our</w:t>
      </w:r>
      <w:r>
        <w:t xml:space="preserve"> </w:t>
      </w:r>
      <w:r w:rsidR="003B2FFD">
        <w:t>annual Quality Improvement Plan (QIP)</w:t>
      </w:r>
      <w:r>
        <w:t xml:space="preserve"> review.</w:t>
      </w:r>
    </w:p>
    <w:p w14:paraId="616A7432" w14:textId="77777777" w:rsidR="0035254B" w:rsidRPr="00A905A4" w:rsidRDefault="0035254B" w:rsidP="0035254B">
      <w:pPr>
        <w:spacing w:after="0"/>
        <w:jc w:val="both"/>
      </w:pPr>
    </w:p>
    <w:p w14:paraId="4BF88658" w14:textId="77777777" w:rsidR="0035254B" w:rsidRPr="0094711E" w:rsidRDefault="0035254B" w:rsidP="0035254B">
      <w:pPr>
        <w:spacing w:after="0"/>
        <w:jc w:val="both"/>
        <w:rPr>
          <w:b/>
          <w:bCs/>
        </w:rPr>
      </w:pPr>
      <w:r>
        <w:rPr>
          <w:b/>
          <w:bCs/>
        </w:rPr>
        <w:t>OUR A</w:t>
      </w:r>
      <w:r w:rsidRPr="0094711E">
        <w:rPr>
          <w:b/>
          <w:bCs/>
        </w:rPr>
        <w:t>CCEPTABLE USE POLICY:</w:t>
      </w:r>
    </w:p>
    <w:p w14:paraId="1846B231" w14:textId="77777777" w:rsidR="0035254B" w:rsidRDefault="0035254B" w:rsidP="0035254B">
      <w:pPr>
        <w:spacing w:after="0"/>
        <w:jc w:val="both"/>
      </w:pPr>
      <w:r>
        <w:t>Our acceptable use policy, outlined below, details how we will proactively monitor internet usage and access to IT systems and equipment to identify any actions or material promoting radicalisation and/or terrorism.</w:t>
      </w:r>
    </w:p>
    <w:p w14:paraId="6B2EBB91" w14:textId="77777777" w:rsidR="0035254B" w:rsidRDefault="0035254B" w:rsidP="0035254B">
      <w:pPr>
        <w:spacing w:after="0"/>
        <w:jc w:val="both"/>
      </w:pPr>
    </w:p>
    <w:p w14:paraId="3E4B4ED6" w14:textId="12760261" w:rsidR="0035254B" w:rsidRPr="003B2FFD" w:rsidRDefault="0035254B" w:rsidP="0035254B">
      <w:pPr>
        <w:spacing w:after="0"/>
        <w:jc w:val="both"/>
      </w:pPr>
      <w:r>
        <w:t>Learners should</w:t>
      </w:r>
      <w:r w:rsidRPr="00DE6639">
        <w:t xml:space="preserve"> fully participate in Online Safety activities and report any suspected misuse to a member of staff. </w:t>
      </w:r>
      <w:r w:rsidRPr="006F4479">
        <w:t>Learners are made aware of their responsibilities within the induction to the programme.</w:t>
      </w:r>
      <w:r w:rsidR="003B2FFD">
        <w:t xml:space="preserve"> </w:t>
      </w:r>
      <w:r w:rsidRPr="006F4479">
        <w:t xml:space="preserve">Learners </w:t>
      </w:r>
      <w:r w:rsidRPr="006F4479">
        <w:rPr>
          <w:rFonts w:cstheme="minorHAnsi"/>
        </w:rPr>
        <w:t xml:space="preserve">and staff are expected to: </w:t>
      </w:r>
    </w:p>
    <w:p w14:paraId="6A1C3D4F"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Behave in a safe and responsible manner. </w:t>
      </w:r>
    </w:p>
    <w:p w14:paraId="5868EA2C"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Treat equipment with respect. </w:t>
      </w:r>
    </w:p>
    <w:p w14:paraId="4BEC7818"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Use USB/flash memory key(s) only when absolutely necessary </w:t>
      </w:r>
    </w:p>
    <w:p w14:paraId="49C80FF4"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Be polite and not use e-mail, social media, or blogs etc. to make negative comments, bully, or insult others. </w:t>
      </w:r>
    </w:p>
    <w:p w14:paraId="1B18D850" w14:textId="77777777" w:rsidR="0035254B"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Use the resources only for educational purposes.</w:t>
      </w:r>
    </w:p>
    <w:p w14:paraId="232F3248" w14:textId="77777777" w:rsidR="0035254B" w:rsidRPr="006F4479" w:rsidRDefault="0035254B" w:rsidP="0035254B">
      <w:pPr>
        <w:pStyle w:val="ListParagraph"/>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 </w:t>
      </w:r>
    </w:p>
    <w:p w14:paraId="64A8B6FE" w14:textId="77777777" w:rsidR="0035254B" w:rsidRPr="006F4479" w:rsidRDefault="0035254B" w:rsidP="0035254B">
      <w:pPr>
        <w:spacing w:after="0"/>
        <w:jc w:val="both"/>
        <w:rPr>
          <w:rFonts w:cstheme="minorHAnsi"/>
        </w:rPr>
      </w:pPr>
      <w:r w:rsidRPr="006F4479">
        <w:rPr>
          <w:rFonts w:cstheme="minorHAnsi"/>
        </w:rPr>
        <w:t xml:space="preserve">Learners and staff are expected not to: </w:t>
      </w:r>
    </w:p>
    <w:p w14:paraId="37810903"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lastRenderedPageBreak/>
        <w:t xml:space="preserve">Waste resources including Internet and printers. </w:t>
      </w:r>
    </w:p>
    <w:p w14:paraId="6C4390A7"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Eat or drink near ICT facilities. </w:t>
      </w:r>
    </w:p>
    <w:p w14:paraId="77114B54"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Use someone else’s login details or share your own. </w:t>
      </w:r>
    </w:p>
    <w:p w14:paraId="6D83CEAC" w14:textId="63EEBF55"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Have any inappropriate files </w:t>
      </w:r>
      <w:r w:rsidR="003B2FFD" w:rsidRPr="006F4479">
        <w:rPr>
          <w:rFonts w:asciiTheme="minorHAnsi" w:hAnsiTheme="minorHAnsi" w:cstheme="minorHAnsi"/>
          <w:sz w:val="22"/>
          <w:szCs w:val="22"/>
        </w:rPr>
        <w:t>e.g.,</w:t>
      </w:r>
      <w:r w:rsidRPr="006F4479">
        <w:rPr>
          <w:rFonts w:asciiTheme="minorHAnsi" w:hAnsiTheme="minorHAnsi" w:cstheme="minorHAnsi"/>
          <w:sz w:val="22"/>
          <w:szCs w:val="22"/>
        </w:rPr>
        <w:t xml:space="preserve"> </w:t>
      </w:r>
      <w:r w:rsidR="003B2FFD" w:rsidRPr="006F4479">
        <w:rPr>
          <w:rFonts w:asciiTheme="minorHAnsi" w:hAnsiTheme="minorHAnsi" w:cstheme="minorHAnsi"/>
          <w:sz w:val="22"/>
          <w:szCs w:val="22"/>
        </w:rPr>
        <w:t>copyrighted</w:t>
      </w:r>
      <w:r w:rsidR="003B2FFD">
        <w:rPr>
          <w:rFonts w:asciiTheme="minorHAnsi" w:hAnsiTheme="minorHAnsi" w:cstheme="minorHAnsi"/>
          <w:sz w:val="22"/>
          <w:szCs w:val="22"/>
        </w:rPr>
        <w:t xml:space="preserve"> </w:t>
      </w:r>
      <w:r w:rsidRPr="006F4479">
        <w:rPr>
          <w:rFonts w:asciiTheme="minorHAnsi" w:hAnsiTheme="minorHAnsi" w:cstheme="minorHAnsi"/>
          <w:sz w:val="22"/>
          <w:szCs w:val="22"/>
        </w:rPr>
        <w:t>or indecent material</w:t>
      </w:r>
    </w:p>
    <w:p w14:paraId="749C91BF"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Attempt to circumvent or “hack” any systems. </w:t>
      </w:r>
    </w:p>
    <w:p w14:paraId="35903091"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Use inappropriate or unacceptable language. </w:t>
      </w:r>
    </w:p>
    <w:p w14:paraId="77A3FEF8"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Reveal their personal details or passwords.</w:t>
      </w:r>
    </w:p>
    <w:p w14:paraId="69795731"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Visit websites that are offensive in any way. </w:t>
      </w:r>
    </w:p>
    <w:p w14:paraId="6F12F09A" w14:textId="77777777" w:rsidR="0035254B"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Download anything inappropriate or install any programs.</w:t>
      </w:r>
    </w:p>
    <w:p w14:paraId="5E2EDA1A" w14:textId="77777777" w:rsidR="0060745F" w:rsidRDefault="0060745F" w:rsidP="0035254B">
      <w:pPr>
        <w:spacing w:after="0"/>
        <w:jc w:val="both"/>
        <w:rPr>
          <w:rFonts w:cstheme="minorHAnsi"/>
        </w:rPr>
      </w:pPr>
    </w:p>
    <w:p w14:paraId="130ED950" w14:textId="04E19C1E" w:rsidR="0035254B" w:rsidRPr="006F4479" w:rsidRDefault="0035254B" w:rsidP="0035254B">
      <w:pPr>
        <w:spacing w:after="0"/>
        <w:jc w:val="both"/>
        <w:rPr>
          <w:rFonts w:cstheme="minorHAnsi"/>
        </w:rPr>
      </w:pPr>
      <w:r w:rsidRPr="006F4479">
        <w:rPr>
          <w:rFonts w:cstheme="minorHAnsi"/>
        </w:rPr>
        <w:t xml:space="preserve">Breaching these rules may lead to: </w:t>
      </w:r>
    </w:p>
    <w:p w14:paraId="3BB37BE0"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Withdrawal from ICT facilities </w:t>
      </w:r>
    </w:p>
    <w:p w14:paraId="6FA4017C"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Temporary or permanent prevention of access to the relevant pages on the Internet.</w:t>
      </w:r>
    </w:p>
    <w:p w14:paraId="01D9EC55"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Limited or disabled rights where systems are relevant. </w:t>
      </w:r>
    </w:p>
    <w:p w14:paraId="204C3D24" w14:textId="77777777" w:rsidR="0035254B" w:rsidRPr="006F4479"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 xml:space="preserve">Appropriate disciplinary action. </w:t>
      </w:r>
    </w:p>
    <w:p w14:paraId="27D253C4" w14:textId="77777777" w:rsidR="0035254B" w:rsidRDefault="0035254B" w:rsidP="0035254B">
      <w:pPr>
        <w:pStyle w:val="ListParagraph"/>
        <w:numPr>
          <w:ilvl w:val="0"/>
          <w:numId w:val="6"/>
        </w:numPr>
        <w:spacing w:line="276" w:lineRule="auto"/>
        <w:jc w:val="both"/>
        <w:rPr>
          <w:rFonts w:asciiTheme="minorHAnsi" w:hAnsiTheme="minorHAnsi" w:cstheme="minorHAnsi"/>
          <w:sz w:val="22"/>
          <w:szCs w:val="22"/>
        </w:rPr>
      </w:pPr>
      <w:r w:rsidRPr="006F4479">
        <w:rPr>
          <w:rFonts w:asciiTheme="minorHAnsi" w:hAnsiTheme="minorHAnsi" w:cstheme="minorHAnsi"/>
          <w:sz w:val="22"/>
          <w:szCs w:val="22"/>
        </w:rPr>
        <w:t>Users should note that breaches of the provisions set out in these Rules may lead to criminal or civil prosecution.</w:t>
      </w:r>
    </w:p>
    <w:p w14:paraId="4AE44DD6" w14:textId="77777777" w:rsidR="0035254B" w:rsidRDefault="0035254B" w:rsidP="0035254B">
      <w:pPr>
        <w:spacing w:line="276" w:lineRule="auto"/>
        <w:jc w:val="both"/>
        <w:rPr>
          <w:rFonts w:cstheme="minorHAnsi"/>
        </w:rPr>
      </w:pPr>
    </w:p>
    <w:p w14:paraId="338AD718" w14:textId="77777777" w:rsidR="0035254B" w:rsidRDefault="0035254B" w:rsidP="0035254B">
      <w:pPr>
        <w:spacing w:line="276" w:lineRule="auto"/>
        <w:jc w:val="both"/>
        <w:rPr>
          <w:rFonts w:cstheme="minorHAnsi"/>
        </w:rPr>
        <w:sectPr w:rsidR="0035254B">
          <w:pgSz w:w="11906" w:h="16838"/>
          <w:pgMar w:top="1440" w:right="1440" w:bottom="1440" w:left="1440" w:header="708" w:footer="708" w:gutter="0"/>
          <w:cols w:space="708"/>
          <w:docGrid w:linePitch="360"/>
        </w:sectPr>
      </w:pPr>
    </w:p>
    <w:p w14:paraId="706A9114" w14:textId="1AF5C86D" w:rsidR="0035254B" w:rsidRPr="00590F12" w:rsidRDefault="0035254B" w:rsidP="0035254B">
      <w:pPr>
        <w:jc w:val="both"/>
        <w:rPr>
          <w:sz w:val="28"/>
          <w:szCs w:val="28"/>
        </w:rPr>
      </w:pPr>
      <w:r w:rsidRPr="00590F12">
        <w:rPr>
          <w:sz w:val="28"/>
          <w:szCs w:val="28"/>
        </w:rPr>
        <w:lastRenderedPageBreak/>
        <w:t xml:space="preserve">Appendix </w:t>
      </w:r>
      <w:r w:rsidR="0060745F">
        <w:rPr>
          <w:sz w:val="28"/>
          <w:szCs w:val="28"/>
        </w:rPr>
        <w:t>1</w:t>
      </w:r>
    </w:p>
    <w:p w14:paraId="434C928B" w14:textId="77777777" w:rsidR="0035254B" w:rsidRPr="00590F12" w:rsidRDefault="0035254B" w:rsidP="0035254B">
      <w:pPr>
        <w:jc w:val="both"/>
        <w:rPr>
          <w:b/>
          <w:bCs/>
          <w:sz w:val="28"/>
          <w:szCs w:val="28"/>
        </w:rPr>
      </w:pPr>
      <w:r>
        <w:rPr>
          <w:b/>
          <w:bCs/>
          <w:sz w:val="28"/>
          <w:szCs w:val="28"/>
        </w:rPr>
        <w:t xml:space="preserve">Prevent </w:t>
      </w:r>
      <w:r w:rsidRPr="00590F12">
        <w:rPr>
          <w:b/>
          <w:bCs/>
          <w:sz w:val="28"/>
          <w:szCs w:val="28"/>
        </w:rPr>
        <w:t>Investigation Form</w:t>
      </w:r>
    </w:p>
    <w:tbl>
      <w:tblPr>
        <w:tblStyle w:val="TableGrid"/>
        <w:tblW w:w="0" w:type="auto"/>
        <w:tblInd w:w="-5" w:type="dxa"/>
        <w:tblLook w:val="04A0" w:firstRow="1" w:lastRow="0" w:firstColumn="1" w:lastColumn="0" w:noHBand="0" w:noVBand="1"/>
      </w:tblPr>
      <w:tblGrid>
        <w:gridCol w:w="1839"/>
        <w:gridCol w:w="414"/>
        <w:gridCol w:w="150"/>
        <w:gridCol w:w="564"/>
        <w:gridCol w:w="1136"/>
        <w:gridCol w:w="377"/>
        <w:gridCol w:w="28"/>
        <w:gridCol w:w="877"/>
        <w:gridCol w:w="427"/>
        <w:gridCol w:w="279"/>
        <w:gridCol w:w="564"/>
        <w:gridCol w:w="108"/>
        <w:gridCol w:w="744"/>
        <w:gridCol w:w="713"/>
        <w:gridCol w:w="801"/>
      </w:tblGrid>
      <w:tr w:rsidR="0035254B" w:rsidRPr="00DE6639" w14:paraId="57FA29D6" w14:textId="77777777" w:rsidTr="00A25113">
        <w:tc>
          <w:tcPr>
            <w:tcW w:w="2253" w:type="dxa"/>
            <w:gridSpan w:val="2"/>
            <w:shd w:val="clear" w:color="auto" w:fill="D9D9D9" w:themeFill="background1" w:themeFillShade="D9"/>
            <w:vAlign w:val="center"/>
          </w:tcPr>
          <w:p w14:paraId="6B9EB616" w14:textId="77777777" w:rsidR="0035254B" w:rsidRPr="00DE6639" w:rsidRDefault="0035254B" w:rsidP="00A25113">
            <w:r w:rsidRPr="00DE6639">
              <w:t>Date and time of incident/disclosure</w:t>
            </w:r>
          </w:p>
        </w:tc>
        <w:tc>
          <w:tcPr>
            <w:tcW w:w="2255" w:type="dxa"/>
            <w:gridSpan w:val="5"/>
            <w:vAlign w:val="center"/>
          </w:tcPr>
          <w:p w14:paraId="42BC50CB" w14:textId="77777777" w:rsidR="0035254B" w:rsidRPr="00DE6639" w:rsidRDefault="0035254B" w:rsidP="00A25113"/>
        </w:tc>
        <w:tc>
          <w:tcPr>
            <w:tcW w:w="2255" w:type="dxa"/>
            <w:gridSpan w:val="5"/>
            <w:shd w:val="clear" w:color="auto" w:fill="D9D9D9" w:themeFill="background1" w:themeFillShade="D9"/>
            <w:vAlign w:val="center"/>
          </w:tcPr>
          <w:p w14:paraId="4D745DAD" w14:textId="77777777" w:rsidR="0035254B" w:rsidRPr="00DE6639" w:rsidRDefault="0035254B" w:rsidP="00A25113">
            <w:r w:rsidRPr="00DE6639">
              <w:t>Date and time of report to DSO</w:t>
            </w:r>
          </w:p>
        </w:tc>
        <w:tc>
          <w:tcPr>
            <w:tcW w:w="2258" w:type="dxa"/>
            <w:gridSpan w:val="3"/>
          </w:tcPr>
          <w:p w14:paraId="043A9F33" w14:textId="77777777" w:rsidR="0035254B" w:rsidRPr="00DE6639" w:rsidRDefault="0035254B" w:rsidP="00A25113"/>
        </w:tc>
      </w:tr>
      <w:tr w:rsidR="0035254B" w:rsidRPr="00DE6639" w14:paraId="04586404" w14:textId="77777777" w:rsidTr="00A25113">
        <w:tc>
          <w:tcPr>
            <w:tcW w:w="9021" w:type="dxa"/>
            <w:gridSpan w:val="15"/>
            <w:shd w:val="clear" w:color="auto" w:fill="D9D9D9" w:themeFill="background1" w:themeFillShade="D9"/>
          </w:tcPr>
          <w:p w14:paraId="3323ED6E" w14:textId="77777777" w:rsidR="0035254B" w:rsidRPr="00DE6639" w:rsidRDefault="0035254B" w:rsidP="00A25113">
            <w:r w:rsidRPr="00DE6639">
              <w:t xml:space="preserve">1. Details of person reporting the </w:t>
            </w:r>
            <w:r>
              <w:t>Prevent</w:t>
            </w:r>
            <w:r w:rsidRPr="00DE6639">
              <w:t xml:space="preserve"> issue or alleged Incident</w:t>
            </w:r>
          </w:p>
        </w:tc>
      </w:tr>
      <w:tr w:rsidR="0035254B" w:rsidRPr="00DE6639" w14:paraId="16817069" w14:textId="77777777" w:rsidTr="00A25113">
        <w:tc>
          <w:tcPr>
            <w:tcW w:w="2967" w:type="dxa"/>
            <w:gridSpan w:val="4"/>
            <w:shd w:val="clear" w:color="auto" w:fill="D9D9D9" w:themeFill="background1" w:themeFillShade="D9"/>
          </w:tcPr>
          <w:p w14:paraId="4E0192C4" w14:textId="77777777" w:rsidR="0035254B" w:rsidRPr="00DE6639" w:rsidRDefault="0035254B" w:rsidP="00A25113">
            <w:r w:rsidRPr="00DE6639">
              <w:t>Name:</w:t>
            </w:r>
          </w:p>
        </w:tc>
        <w:tc>
          <w:tcPr>
            <w:tcW w:w="6054" w:type="dxa"/>
            <w:gridSpan w:val="11"/>
          </w:tcPr>
          <w:p w14:paraId="2D685494" w14:textId="77777777" w:rsidR="0035254B" w:rsidRPr="00DE6639" w:rsidRDefault="0035254B" w:rsidP="00A25113"/>
        </w:tc>
      </w:tr>
      <w:tr w:rsidR="0035254B" w:rsidRPr="00DE6639" w14:paraId="2351542D" w14:textId="77777777" w:rsidTr="00A25113">
        <w:tc>
          <w:tcPr>
            <w:tcW w:w="2967" w:type="dxa"/>
            <w:gridSpan w:val="4"/>
            <w:shd w:val="clear" w:color="auto" w:fill="D9D9D9" w:themeFill="background1" w:themeFillShade="D9"/>
          </w:tcPr>
          <w:p w14:paraId="7EC219EC" w14:textId="77777777" w:rsidR="0035254B" w:rsidRPr="00DE6639" w:rsidRDefault="0035254B" w:rsidP="00A25113">
            <w:r w:rsidRPr="00DE6639">
              <w:t>Tel Number (preferably mobile No:</w:t>
            </w:r>
          </w:p>
        </w:tc>
        <w:tc>
          <w:tcPr>
            <w:tcW w:w="6054" w:type="dxa"/>
            <w:gridSpan w:val="11"/>
          </w:tcPr>
          <w:p w14:paraId="77697242" w14:textId="77777777" w:rsidR="0035254B" w:rsidRPr="00DE6639" w:rsidRDefault="0035254B" w:rsidP="00A25113"/>
        </w:tc>
      </w:tr>
      <w:tr w:rsidR="0035254B" w:rsidRPr="00DE6639" w14:paraId="19E12C9E" w14:textId="77777777" w:rsidTr="00A25113">
        <w:tc>
          <w:tcPr>
            <w:tcW w:w="2967" w:type="dxa"/>
            <w:gridSpan w:val="4"/>
            <w:shd w:val="clear" w:color="auto" w:fill="D9D9D9" w:themeFill="background1" w:themeFillShade="D9"/>
          </w:tcPr>
          <w:p w14:paraId="0217021E" w14:textId="77777777" w:rsidR="0035254B" w:rsidRPr="00DE6639" w:rsidRDefault="0035254B" w:rsidP="00A25113">
            <w:r w:rsidRPr="00DE6639">
              <w:t>Relationship to subject: i.e., tutor, friend</w:t>
            </w:r>
          </w:p>
        </w:tc>
        <w:tc>
          <w:tcPr>
            <w:tcW w:w="6054" w:type="dxa"/>
            <w:gridSpan w:val="11"/>
          </w:tcPr>
          <w:p w14:paraId="47B8DC1D" w14:textId="77777777" w:rsidR="0035254B" w:rsidRPr="00DE6639" w:rsidRDefault="0035254B" w:rsidP="00A25113"/>
        </w:tc>
      </w:tr>
      <w:tr w:rsidR="0035254B" w:rsidRPr="00DE6639" w14:paraId="16043965" w14:textId="77777777" w:rsidTr="00A25113">
        <w:tc>
          <w:tcPr>
            <w:tcW w:w="2967" w:type="dxa"/>
            <w:gridSpan w:val="4"/>
            <w:shd w:val="clear" w:color="auto" w:fill="D9D9D9" w:themeFill="background1" w:themeFillShade="D9"/>
          </w:tcPr>
          <w:p w14:paraId="6E7958FA" w14:textId="77777777" w:rsidR="0035254B" w:rsidRPr="00DE6639" w:rsidRDefault="0035254B" w:rsidP="00A25113">
            <w:r w:rsidRPr="00DE6639">
              <w:t>Has the learner given consent to refer?</w:t>
            </w:r>
          </w:p>
        </w:tc>
        <w:tc>
          <w:tcPr>
            <w:tcW w:w="1513" w:type="dxa"/>
            <w:gridSpan w:val="2"/>
            <w:shd w:val="clear" w:color="auto" w:fill="D9D9D9" w:themeFill="background1" w:themeFillShade="D9"/>
            <w:vAlign w:val="center"/>
          </w:tcPr>
          <w:p w14:paraId="405755C6" w14:textId="77777777" w:rsidR="0035254B" w:rsidRPr="00DE6639" w:rsidRDefault="0035254B" w:rsidP="00A25113">
            <w:r w:rsidRPr="00DE6639">
              <w:t>Yes</w:t>
            </w:r>
          </w:p>
        </w:tc>
        <w:tc>
          <w:tcPr>
            <w:tcW w:w="1332" w:type="dxa"/>
            <w:gridSpan w:val="3"/>
            <w:vAlign w:val="center"/>
          </w:tcPr>
          <w:p w14:paraId="71825695" w14:textId="77777777" w:rsidR="0035254B" w:rsidRPr="00DE6639" w:rsidRDefault="0035254B" w:rsidP="00A25113"/>
        </w:tc>
        <w:tc>
          <w:tcPr>
            <w:tcW w:w="1695" w:type="dxa"/>
            <w:gridSpan w:val="4"/>
            <w:shd w:val="clear" w:color="auto" w:fill="D9D9D9" w:themeFill="background1" w:themeFillShade="D9"/>
            <w:vAlign w:val="center"/>
          </w:tcPr>
          <w:p w14:paraId="3040812D" w14:textId="77777777" w:rsidR="0035254B" w:rsidRPr="00DE6639" w:rsidRDefault="0035254B" w:rsidP="00A25113">
            <w:r w:rsidRPr="00DE6639">
              <w:t>No</w:t>
            </w:r>
          </w:p>
        </w:tc>
        <w:tc>
          <w:tcPr>
            <w:tcW w:w="1514" w:type="dxa"/>
            <w:gridSpan w:val="2"/>
          </w:tcPr>
          <w:p w14:paraId="35A85651" w14:textId="77777777" w:rsidR="0035254B" w:rsidRPr="00DE6639" w:rsidRDefault="0035254B" w:rsidP="00A25113"/>
        </w:tc>
      </w:tr>
      <w:tr w:rsidR="0035254B" w:rsidRPr="00DE6639" w14:paraId="05C3F200" w14:textId="77777777" w:rsidTr="00A25113">
        <w:tc>
          <w:tcPr>
            <w:tcW w:w="9021" w:type="dxa"/>
            <w:gridSpan w:val="15"/>
            <w:shd w:val="clear" w:color="auto" w:fill="D0CECE" w:themeFill="background2" w:themeFillShade="E6"/>
          </w:tcPr>
          <w:p w14:paraId="3B1A949C" w14:textId="77777777" w:rsidR="0035254B" w:rsidRPr="00DE6639" w:rsidRDefault="0035254B" w:rsidP="00A25113">
            <w:r w:rsidRPr="00DE6639">
              <w:t xml:space="preserve">2. Details of the person/s who have been affected by a </w:t>
            </w:r>
            <w:r>
              <w:t>Prevent</w:t>
            </w:r>
            <w:r w:rsidRPr="00DE6639">
              <w:t xml:space="preserve"> incident</w:t>
            </w:r>
          </w:p>
        </w:tc>
      </w:tr>
      <w:tr w:rsidR="0035254B" w:rsidRPr="00DE6639" w14:paraId="55083A4C" w14:textId="77777777" w:rsidTr="00A25113">
        <w:tc>
          <w:tcPr>
            <w:tcW w:w="2967" w:type="dxa"/>
            <w:gridSpan w:val="4"/>
            <w:shd w:val="clear" w:color="auto" w:fill="D9D9D9" w:themeFill="background1" w:themeFillShade="D9"/>
          </w:tcPr>
          <w:p w14:paraId="4927AEDC" w14:textId="77777777" w:rsidR="0035254B" w:rsidRPr="00DE6639" w:rsidRDefault="0035254B" w:rsidP="00A25113">
            <w:r w:rsidRPr="00DE6639">
              <w:t>How many people have been affected?</w:t>
            </w:r>
          </w:p>
        </w:tc>
        <w:tc>
          <w:tcPr>
            <w:tcW w:w="6054" w:type="dxa"/>
            <w:gridSpan w:val="11"/>
          </w:tcPr>
          <w:p w14:paraId="126C04FE" w14:textId="77777777" w:rsidR="0035254B" w:rsidRPr="00DE6639" w:rsidRDefault="0035254B" w:rsidP="00A25113"/>
        </w:tc>
      </w:tr>
      <w:tr w:rsidR="0035254B" w:rsidRPr="00DE6639" w14:paraId="766DFF3E" w14:textId="77777777" w:rsidTr="00A25113">
        <w:tc>
          <w:tcPr>
            <w:tcW w:w="2967" w:type="dxa"/>
            <w:gridSpan w:val="4"/>
            <w:shd w:val="clear" w:color="auto" w:fill="D9D9D9" w:themeFill="background1" w:themeFillShade="D9"/>
          </w:tcPr>
          <w:p w14:paraId="37B14E07" w14:textId="77777777" w:rsidR="0035254B" w:rsidRPr="00DE6639" w:rsidRDefault="0035254B" w:rsidP="00A25113">
            <w:r w:rsidRPr="00DE6639">
              <w:t>Name</w:t>
            </w:r>
          </w:p>
        </w:tc>
        <w:tc>
          <w:tcPr>
            <w:tcW w:w="2845" w:type="dxa"/>
            <w:gridSpan w:val="5"/>
          </w:tcPr>
          <w:p w14:paraId="280B22E8" w14:textId="77777777" w:rsidR="0035254B" w:rsidRPr="00DE6639" w:rsidRDefault="0035254B" w:rsidP="00A25113"/>
          <w:p w14:paraId="4E46F93E" w14:textId="77777777" w:rsidR="0035254B" w:rsidRPr="00DE6639" w:rsidRDefault="0035254B" w:rsidP="00A25113"/>
        </w:tc>
        <w:tc>
          <w:tcPr>
            <w:tcW w:w="1695" w:type="dxa"/>
            <w:gridSpan w:val="4"/>
            <w:shd w:val="clear" w:color="auto" w:fill="D9D9D9" w:themeFill="background1" w:themeFillShade="D9"/>
          </w:tcPr>
          <w:p w14:paraId="13D4ACFF" w14:textId="77777777" w:rsidR="0035254B" w:rsidRPr="00DE6639" w:rsidRDefault="0035254B" w:rsidP="00A25113">
            <w:r w:rsidRPr="00DE6639">
              <w:t>D.O.B</w:t>
            </w:r>
          </w:p>
        </w:tc>
        <w:tc>
          <w:tcPr>
            <w:tcW w:w="1514" w:type="dxa"/>
            <w:gridSpan w:val="2"/>
          </w:tcPr>
          <w:p w14:paraId="60FD7492" w14:textId="77777777" w:rsidR="0035254B" w:rsidRPr="00DE6639" w:rsidRDefault="0035254B" w:rsidP="00A25113"/>
        </w:tc>
      </w:tr>
      <w:tr w:rsidR="0035254B" w:rsidRPr="00DE6639" w14:paraId="701E792E" w14:textId="77777777" w:rsidTr="00A25113">
        <w:tc>
          <w:tcPr>
            <w:tcW w:w="2967" w:type="dxa"/>
            <w:gridSpan w:val="4"/>
            <w:shd w:val="clear" w:color="auto" w:fill="D9D9D9" w:themeFill="background1" w:themeFillShade="D9"/>
          </w:tcPr>
          <w:p w14:paraId="74E5F78A" w14:textId="77777777" w:rsidR="0035254B" w:rsidRPr="00DE6639" w:rsidRDefault="0035254B" w:rsidP="00A25113">
            <w:r w:rsidRPr="00DE6639">
              <w:t>Address</w:t>
            </w:r>
            <w:r>
              <w:t>,</w:t>
            </w:r>
            <w:r w:rsidRPr="00DE6639">
              <w:t xml:space="preserve"> inc</w:t>
            </w:r>
            <w:r>
              <w:t>luding</w:t>
            </w:r>
            <w:r w:rsidRPr="00DE6639">
              <w:t xml:space="preserve"> postcode</w:t>
            </w:r>
          </w:p>
        </w:tc>
        <w:tc>
          <w:tcPr>
            <w:tcW w:w="2845" w:type="dxa"/>
            <w:gridSpan w:val="5"/>
          </w:tcPr>
          <w:p w14:paraId="35565974" w14:textId="77777777" w:rsidR="0035254B" w:rsidRPr="00DE6639" w:rsidRDefault="0035254B" w:rsidP="00A25113"/>
        </w:tc>
        <w:tc>
          <w:tcPr>
            <w:tcW w:w="1695" w:type="dxa"/>
            <w:gridSpan w:val="4"/>
            <w:shd w:val="clear" w:color="auto" w:fill="D9D9D9" w:themeFill="background1" w:themeFillShade="D9"/>
          </w:tcPr>
          <w:p w14:paraId="4CB27568" w14:textId="77777777" w:rsidR="0035254B" w:rsidRPr="00DE6639" w:rsidRDefault="0035254B" w:rsidP="00A25113">
            <w:r w:rsidRPr="00DE6639">
              <w:t xml:space="preserve">Contact number </w:t>
            </w:r>
          </w:p>
        </w:tc>
        <w:tc>
          <w:tcPr>
            <w:tcW w:w="1514" w:type="dxa"/>
            <w:gridSpan w:val="2"/>
          </w:tcPr>
          <w:p w14:paraId="754EEE72" w14:textId="77777777" w:rsidR="0035254B" w:rsidRPr="00DE6639" w:rsidRDefault="0035254B" w:rsidP="00A25113"/>
        </w:tc>
      </w:tr>
      <w:tr w:rsidR="0035254B" w:rsidRPr="00DE6639" w14:paraId="13381ADE" w14:textId="77777777" w:rsidTr="00A25113">
        <w:tc>
          <w:tcPr>
            <w:tcW w:w="2967" w:type="dxa"/>
            <w:gridSpan w:val="4"/>
            <w:shd w:val="clear" w:color="auto" w:fill="D9D9D9" w:themeFill="background1" w:themeFillShade="D9"/>
          </w:tcPr>
          <w:p w14:paraId="5C1BDDF5" w14:textId="77777777" w:rsidR="0035254B" w:rsidRPr="00DE6639" w:rsidRDefault="0035254B" w:rsidP="00A25113">
            <w:r w:rsidRPr="00DE6639">
              <w:t xml:space="preserve">What qualification are they enrolled on? </w:t>
            </w:r>
          </w:p>
        </w:tc>
        <w:tc>
          <w:tcPr>
            <w:tcW w:w="2845" w:type="dxa"/>
            <w:gridSpan w:val="5"/>
          </w:tcPr>
          <w:p w14:paraId="341EF0C6" w14:textId="77777777" w:rsidR="0035254B" w:rsidRPr="00DE6639" w:rsidRDefault="0035254B" w:rsidP="00A25113"/>
        </w:tc>
        <w:tc>
          <w:tcPr>
            <w:tcW w:w="1695" w:type="dxa"/>
            <w:gridSpan w:val="4"/>
            <w:shd w:val="clear" w:color="auto" w:fill="D9D9D9" w:themeFill="background1" w:themeFillShade="D9"/>
          </w:tcPr>
          <w:p w14:paraId="22079D92" w14:textId="77777777" w:rsidR="0035254B" w:rsidRPr="00DE6639" w:rsidRDefault="0035254B" w:rsidP="00A25113">
            <w:r w:rsidRPr="00DE6639">
              <w:t>Tutor name: (if different from above)</w:t>
            </w:r>
          </w:p>
        </w:tc>
        <w:tc>
          <w:tcPr>
            <w:tcW w:w="1514" w:type="dxa"/>
            <w:gridSpan w:val="2"/>
          </w:tcPr>
          <w:p w14:paraId="1934A203" w14:textId="77777777" w:rsidR="0035254B" w:rsidRPr="00DE6639" w:rsidRDefault="0035254B" w:rsidP="00A25113"/>
        </w:tc>
      </w:tr>
      <w:tr w:rsidR="0035254B" w:rsidRPr="00DE6639" w14:paraId="25895C9F" w14:textId="77777777" w:rsidTr="00A25113">
        <w:tc>
          <w:tcPr>
            <w:tcW w:w="2967" w:type="dxa"/>
            <w:gridSpan w:val="4"/>
            <w:shd w:val="clear" w:color="auto" w:fill="D9D9D9" w:themeFill="background1" w:themeFillShade="D9"/>
          </w:tcPr>
          <w:p w14:paraId="6A6B7EF4" w14:textId="77777777" w:rsidR="0035254B" w:rsidRPr="00DE6639" w:rsidRDefault="0035254B" w:rsidP="00A25113">
            <w:r w:rsidRPr="00DE6639">
              <w:t xml:space="preserve">Does the individual have a disability? </w:t>
            </w:r>
          </w:p>
        </w:tc>
        <w:tc>
          <w:tcPr>
            <w:tcW w:w="1513" w:type="dxa"/>
            <w:gridSpan w:val="2"/>
            <w:shd w:val="clear" w:color="auto" w:fill="D9D9D9" w:themeFill="background1" w:themeFillShade="D9"/>
          </w:tcPr>
          <w:p w14:paraId="38F23B58" w14:textId="77777777" w:rsidR="0035254B" w:rsidRPr="00DE6639" w:rsidRDefault="0035254B" w:rsidP="00A25113">
            <w:r w:rsidRPr="00DE6639">
              <w:t>Yes</w:t>
            </w:r>
          </w:p>
        </w:tc>
        <w:tc>
          <w:tcPr>
            <w:tcW w:w="1332" w:type="dxa"/>
            <w:gridSpan w:val="3"/>
          </w:tcPr>
          <w:p w14:paraId="3FDB7D9B" w14:textId="77777777" w:rsidR="0035254B" w:rsidRPr="00DE6639" w:rsidRDefault="0035254B" w:rsidP="00A25113"/>
        </w:tc>
        <w:tc>
          <w:tcPr>
            <w:tcW w:w="1695" w:type="dxa"/>
            <w:gridSpan w:val="4"/>
            <w:shd w:val="clear" w:color="auto" w:fill="D9D9D9" w:themeFill="background1" w:themeFillShade="D9"/>
          </w:tcPr>
          <w:p w14:paraId="626E6698" w14:textId="77777777" w:rsidR="0035254B" w:rsidRPr="00DE6639" w:rsidRDefault="0035254B" w:rsidP="00A25113">
            <w:r w:rsidRPr="00DE6639">
              <w:t>No</w:t>
            </w:r>
          </w:p>
        </w:tc>
        <w:tc>
          <w:tcPr>
            <w:tcW w:w="1514" w:type="dxa"/>
            <w:gridSpan w:val="2"/>
          </w:tcPr>
          <w:p w14:paraId="4062B367" w14:textId="77777777" w:rsidR="0035254B" w:rsidRPr="00DE6639" w:rsidRDefault="0035254B" w:rsidP="00A25113"/>
        </w:tc>
      </w:tr>
      <w:tr w:rsidR="0035254B" w:rsidRPr="00DE6639" w14:paraId="23A4328B" w14:textId="77777777" w:rsidTr="00A25113">
        <w:tc>
          <w:tcPr>
            <w:tcW w:w="9021" w:type="dxa"/>
            <w:gridSpan w:val="15"/>
          </w:tcPr>
          <w:p w14:paraId="21B31050" w14:textId="77777777" w:rsidR="0035254B" w:rsidRPr="00DE6639" w:rsidRDefault="0035254B" w:rsidP="00A25113">
            <w:r w:rsidRPr="00DE6639">
              <w:t>If yes, please give details:</w:t>
            </w:r>
          </w:p>
          <w:p w14:paraId="6D858AA7" w14:textId="77777777" w:rsidR="0035254B" w:rsidRPr="00DE6639" w:rsidRDefault="0035254B" w:rsidP="00A25113"/>
          <w:p w14:paraId="37250E59" w14:textId="77777777" w:rsidR="0035254B" w:rsidRPr="00DE6639" w:rsidRDefault="0035254B" w:rsidP="00A25113"/>
        </w:tc>
      </w:tr>
      <w:tr w:rsidR="0035254B" w:rsidRPr="00DE6639" w14:paraId="0493C1E4" w14:textId="77777777" w:rsidTr="00A25113">
        <w:tc>
          <w:tcPr>
            <w:tcW w:w="2967" w:type="dxa"/>
            <w:gridSpan w:val="4"/>
            <w:shd w:val="clear" w:color="auto" w:fill="D9D9D9" w:themeFill="background1" w:themeFillShade="D9"/>
          </w:tcPr>
          <w:p w14:paraId="6D33B98A" w14:textId="77777777" w:rsidR="0035254B" w:rsidRPr="00DE6639" w:rsidRDefault="0035254B" w:rsidP="00A25113">
            <w:r w:rsidRPr="00DE6639">
              <w:t>Email address</w:t>
            </w:r>
          </w:p>
        </w:tc>
        <w:tc>
          <w:tcPr>
            <w:tcW w:w="6054" w:type="dxa"/>
            <w:gridSpan w:val="11"/>
          </w:tcPr>
          <w:p w14:paraId="7461C210" w14:textId="77777777" w:rsidR="0035254B" w:rsidRPr="00DE6639" w:rsidRDefault="0035254B" w:rsidP="00A25113"/>
          <w:p w14:paraId="655EE568" w14:textId="77777777" w:rsidR="0035254B" w:rsidRPr="00DE6639" w:rsidRDefault="0035254B" w:rsidP="00A25113"/>
        </w:tc>
      </w:tr>
      <w:tr w:rsidR="0035254B" w:rsidRPr="00DE6639" w14:paraId="1F13B42C" w14:textId="77777777" w:rsidTr="00A25113">
        <w:tc>
          <w:tcPr>
            <w:tcW w:w="9021" w:type="dxa"/>
            <w:gridSpan w:val="15"/>
          </w:tcPr>
          <w:p w14:paraId="33820C04" w14:textId="77777777" w:rsidR="0035254B" w:rsidRPr="00DE6639" w:rsidRDefault="0035254B" w:rsidP="00A25113">
            <w:r w:rsidRPr="00DE6639">
              <w:t>Is the above person under 18 or an adult at risk? If yes, please complete the parent carer details below.</w:t>
            </w:r>
          </w:p>
        </w:tc>
      </w:tr>
      <w:tr w:rsidR="0035254B" w:rsidRPr="00DE6639" w14:paraId="3E4D554F" w14:textId="77777777" w:rsidTr="00A25113">
        <w:tc>
          <w:tcPr>
            <w:tcW w:w="2967" w:type="dxa"/>
            <w:gridSpan w:val="4"/>
            <w:shd w:val="clear" w:color="auto" w:fill="D9D9D9" w:themeFill="background1" w:themeFillShade="D9"/>
          </w:tcPr>
          <w:p w14:paraId="51F3B0BC" w14:textId="77777777" w:rsidR="0035254B" w:rsidRPr="00DE6639" w:rsidRDefault="0035254B" w:rsidP="00A25113">
            <w:r w:rsidRPr="00DE6639">
              <w:t xml:space="preserve">Parent/Carer Name </w:t>
            </w:r>
          </w:p>
        </w:tc>
        <w:tc>
          <w:tcPr>
            <w:tcW w:w="2845" w:type="dxa"/>
            <w:gridSpan w:val="5"/>
            <w:shd w:val="clear" w:color="auto" w:fill="FFFFFF" w:themeFill="background1"/>
          </w:tcPr>
          <w:p w14:paraId="0CCFF158" w14:textId="77777777" w:rsidR="0035254B" w:rsidRPr="00DE6639" w:rsidRDefault="0035254B" w:rsidP="00A25113"/>
        </w:tc>
        <w:tc>
          <w:tcPr>
            <w:tcW w:w="1695" w:type="dxa"/>
            <w:gridSpan w:val="4"/>
            <w:shd w:val="clear" w:color="auto" w:fill="D9D9D9" w:themeFill="background1" w:themeFillShade="D9"/>
          </w:tcPr>
          <w:p w14:paraId="206A76AA" w14:textId="77777777" w:rsidR="0035254B" w:rsidRPr="00DE6639" w:rsidRDefault="0035254B" w:rsidP="00A25113">
            <w:r w:rsidRPr="00DE6639">
              <w:t>Carer/Parent been informed</w:t>
            </w:r>
          </w:p>
        </w:tc>
        <w:tc>
          <w:tcPr>
            <w:tcW w:w="1514" w:type="dxa"/>
            <w:gridSpan w:val="2"/>
          </w:tcPr>
          <w:p w14:paraId="2F572C5A" w14:textId="77777777" w:rsidR="0035254B" w:rsidRPr="00DE6639" w:rsidRDefault="0035254B" w:rsidP="00A25113"/>
        </w:tc>
      </w:tr>
      <w:tr w:rsidR="0035254B" w:rsidRPr="00DE6639" w14:paraId="2C73A560" w14:textId="77777777" w:rsidTr="00A25113">
        <w:tc>
          <w:tcPr>
            <w:tcW w:w="2967" w:type="dxa"/>
            <w:gridSpan w:val="4"/>
            <w:shd w:val="clear" w:color="auto" w:fill="D9D9D9" w:themeFill="background1" w:themeFillShade="D9"/>
          </w:tcPr>
          <w:p w14:paraId="37CE7EA8" w14:textId="77777777" w:rsidR="0035254B" w:rsidRPr="00DE6639" w:rsidRDefault="0035254B" w:rsidP="00A25113">
            <w:r w:rsidRPr="00DE6639">
              <w:t>Parent/Carer Address inc</w:t>
            </w:r>
            <w:r>
              <w:t>luding</w:t>
            </w:r>
            <w:r w:rsidRPr="00DE6639">
              <w:t xml:space="preserve"> Postcode</w:t>
            </w:r>
          </w:p>
        </w:tc>
        <w:tc>
          <w:tcPr>
            <w:tcW w:w="2845" w:type="dxa"/>
            <w:gridSpan w:val="5"/>
            <w:shd w:val="clear" w:color="auto" w:fill="FFFFFF" w:themeFill="background1"/>
          </w:tcPr>
          <w:p w14:paraId="07DDCD66" w14:textId="77777777" w:rsidR="0035254B" w:rsidRPr="00DE6639" w:rsidRDefault="0035254B" w:rsidP="00A25113"/>
        </w:tc>
        <w:tc>
          <w:tcPr>
            <w:tcW w:w="1695" w:type="dxa"/>
            <w:gridSpan w:val="4"/>
            <w:shd w:val="clear" w:color="auto" w:fill="D9D9D9" w:themeFill="background1" w:themeFillShade="D9"/>
          </w:tcPr>
          <w:p w14:paraId="631D77C7" w14:textId="77777777" w:rsidR="0035254B" w:rsidRPr="00DE6639" w:rsidRDefault="0035254B" w:rsidP="00A25113">
            <w:r w:rsidRPr="00DE6639">
              <w:t>Contact number Home</w:t>
            </w:r>
          </w:p>
        </w:tc>
        <w:tc>
          <w:tcPr>
            <w:tcW w:w="1514" w:type="dxa"/>
            <w:gridSpan w:val="2"/>
          </w:tcPr>
          <w:p w14:paraId="7C88F032" w14:textId="77777777" w:rsidR="0035254B" w:rsidRPr="00DE6639" w:rsidRDefault="0035254B" w:rsidP="00A25113"/>
        </w:tc>
      </w:tr>
      <w:tr w:rsidR="0035254B" w:rsidRPr="00DE6639" w14:paraId="4DA3B868" w14:textId="77777777" w:rsidTr="00A25113">
        <w:tc>
          <w:tcPr>
            <w:tcW w:w="2967" w:type="dxa"/>
            <w:gridSpan w:val="4"/>
            <w:shd w:val="clear" w:color="auto" w:fill="D9D9D9" w:themeFill="background1" w:themeFillShade="D9"/>
          </w:tcPr>
          <w:p w14:paraId="6B9C2D69" w14:textId="77777777" w:rsidR="0035254B" w:rsidRPr="00DE6639" w:rsidRDefault="0035254B" w:rsidP="00A25113">
            <w:r w:rsidRPr="00DE6639">
              <w:t>Parent/Carer email address</w:t>
            </w:r>
          </w:p>
        </w:tc>
        <w:tc>
          <w:tcPr>
            <w:tcW w:w="2845" w:type="dxa"/>
            <w:gridSpan w:val="5"/>
            <w:shd w:val="clear" w:color="auto" w:fill="FFFFFF" w:themeFill="background1"/>
          </w:tcPr>
          <w:p w14:paraId="618717AB" w14:textId="77777777" w:rsidR="0035254B" w:rsidRPr="00DE6639" w:rsidRDefault="0035254B" w:rsidP="00A25113"/>
        </w:tc>
        <w:tc>
          <w:tcPr>
            <w:tcW w:w="1695" w:type="dxa"/>
            <w:gridSpan w:val="4"/>
            <w:shd w:val="clear" w:color="auto" w:fill="D9D9D9" w:themeFill="background1" w:themeFillShade="D9"/>
          </w:tcPr>
          <w:p w14:paraId="16A3E526" w14:textId="77777777" w:rsidR="0035254B" w:rsidRPr="00DE6639" w:rsidRDefault="0035254B" w:rsidP="00A25113">
            <w:r w:rsidRPr="00DE6639">
              <w:t>Relationship to Subject</w:t>
            </w:r>
          </w:p>
        </w:tc>
        <w:tc>
          <w:tcPr>
            <w:tcW w:w="1514" w:type="dxa"/>
            <w:gridSpan w:val="2"/>
          </w:tcPr>
          <w:p w14:paraId="289A971B" w14:textId="77777777" w:rsidR="0035254B" w:rsidRPr="00DE6639" w:rsidRDefault="0035254B" w:rsidP="00A25113"/>
        </w:tc>
      </w:tr>
      <w:tr w:rsidR="0035254B" w:rsidRPr="00DE6639" w14:paraId="6EE93889" w14:textId="77777777" w:rsidTr="00A25113">
        <w:tc>
          <w:tcPr>
            <w:tcW w:w="9021" w:type="dxa"/>
            <w:gridSpan w:val="15"/>
            <w:shd w:val="clear" w:color="auto" w:fill="D9D9D9" w:themeFill="background1" w:themeFillShade="D9"/>
          </w:tcPr>
          <w:p w14:paraId="1CE64034" w14:textId="77777777" w:rsidR="0035254B" w:rsidRPr="00DE6639" w:rsidRDefault="0035254B" w:rsidP="00A25113">
            <w:r w:rsidRPr="00DE6639">
              <w:t>Are you aware of any other Professionals/Agencies that are involved with supporting the person?</w:t>
            </w:r>
          </w:p>
          <w:p w14:paraId="4839DD3D" w14:textId="77777777" w:rsidR="0035254B" w:rsidRPr="00DE6639" w:rsidRDefault="0035254B" w:rsidP="00A25113"/>
        </w:tc>
      </w:tr>
      <w:tr w:rsidR="0035254B" w:rsidRPr="00DE6639" w14:paraId="0BAA8F45" w14:textId="77777777" w:rsidTr="00A25113">
        <w:tc>
          <w:tcPr>
            <w:tcW w:w="2403" w:type="dxa"/>
            <w:gridSpan w:val="3"/>
            <w:shd w:val="clear" w:color="auto" w:fill="D9D9D9" w:themeFill="background1" w:themeFillShade="D9"/>
          </w:tcPr>
          <w:p w14:paraId="042AD5A3" w14:textId="77777777" w:rsidR="0035254B" w:rsidRPr="00DE6639" w:rsidRDefault="0035254B" w:rsidP="00A25113">
            <w:r w:rsidRPr="00DE6639">
              <w:t>Agency</w:t>
            </w:r>
          </w:p>
        </w:tc>
        <w:tc>
          <w:tcPr>
            <w:tcW w:w="1700" w:type="dxa"/>
            <w:gridSpan w:val="2"/>
            <w:shd w:val="clear" w:color="auto" w:fill="D9D9D9" w:themeFill="background1" w:themeFillShade="D9"/>
          </w:tcPr>
          <w:p w14:paraId="7A52770C" w14:textId="77777777" w:rsidR="0035254B" w:rsidRPr="00DE6639" w:rsidRDefault="0035254B" w:rsidP="00A25113">
            <w:r w:rsidRPr="00DE6639">
              <w:t>Tel No</w:t>
            </w:r>
          </w:p>
        </w:tc>
        <w:tc>
          <w:tcPr>
            <w:tcW w:w="2552" w:type="dxa"/>
            <w:gridSpan w:val="6"/>
            <w:shd w:val="clear" w:color="auto" w:fill="D9D9D9" w:themeFill="background1" w:themeFillShade="D9"/>
          </w:tcPr>
          <w:p w14:paraId="48AE0756" w14:textId="77777777" w:rsidR="0035254B" w:rsidRPr="00DE6639" w:rsidRDefault="0035254B" w:rsidP="00A25113">
            <w:r w:rsidRPr="00DE6639">
              <w:t>Contact Name</w:t>
            </w:r>
          </w:p>
        </w:tc>
        <w:tc>
          <w:tcPr>
            <w:tcW w:w="2366" w:type="dxa"/>
            <w:gridSpan w:val="4"/>
            <w:shd w:val="clear" w:color="auto" w:fill="D9D9D9" w:themeFill="background1" w:themeFillShade="D9"/>
          </w:tcPr>
          <w:p w14:paraId="575C515F" w14:textId="77777777" w:rsidR="0035254B" w:rsidRPr="00DE6639" w:rsidRDefault="0035254B" w:rsidP="00A25113">
            <w:r w:rsidRPr="00DE6639">
              <w:t xml:space="preserve">Role </w:t>
            </w:r>
          </w:p>
        </w:tc>
      </w:tr>
      <w:tr w:rsidR="0035254B" w:rsidRPr="00DE6639" w14:paraId="41D85498" w14:textId="77777777" w:rsidTr="00A25113">
        <w:tc>
          <w:tcPr>
            <w:tcW w:w="2403" w:type="dxa"/>
            <w:gridSpan w:val="3"/>
          </w:tcPr>
          <w:p w14:paraId="2946F0CE" w14:textId="77777777" w:rsidR="0035254B" w:rsidRPr="00DE6639" w:rsidRDefault="0035254B" w:rsidP="00A25113"/>
          <w:p w14:paraId="2190E528" w14:textId="77777777" w:rsidR="0035254B" w:rsidRPr="00DE6639" w:rsidRDefault="0035254B" w:rsidP="00A25113"/>
        </w:tc>
        <w:tc>
          <w:tcPr>
            <w:tcW w:w="1700" w:type="dxa"/>
            <w:gridSpan w:val="2"/>
          </w:tcPr>
          <w:p w14:paraId="4EB3EC99" w14:textId="77777777" w:rsidR="0035254B" w:rsidRPr="00DE6639" w:rsidRDefault="0035254B" w:rsidP="00A25113"/>
        </w:tc>
        <w:tc>
          <w:tcPr>
            <w:tcW w:w="2552" w:type="dxa"/>
            <w:gridSpan w:val="6"/>
          </w:tcPr>
          <w:p w14:paraId="678884D8" w14:textId="77777777" w:rsidR="0035254B" w:rsidRPr="00DE6639" w:rsidRDefault="0035254B" w:rsidP="00A25113"/>
        </w:tc>
        <w:tc>
          <w:tcPr>
            <w:tcW w:w="2366" w:type="dxa"/>
            <w:gridSpan w:val="4"/>
          </w:tcPr>
          <w:p w14:paraId="7B5D3572" w14:textId="77777777" w:rsidR="0035254B" w:rsidRPr="00DE6639" w:rsidRDefault="0035254B" w:rsidP="00A25113"/>
        </w:tc>
      </w:tr>
      <w:tr w:rsidR="0035254B" w:rsidRPr="00DE6639" w14:paraId="551809E1" w14:textId="77777777" w:rsidTr="00A25113">
        <w:tc>
          <w:tcPr>
            <w:tcW w:w="9021" w:type="dxa"/>
            <w:gridSpan w:val="15"/>
            <w:shd w:val="clear" w:color="auto" w:fill="BFBFBF" w:themeFill="background1" w:themeFillShade="BF"/>
          </w:tcPr>
          <w:p w14:paraId="23322090" w14:textId="77777777" w:rsidR="0035254B" w:rsidRPr="00DE6639" w:rsidRDefault="0035254B" w:rsidP="00A25113">
            <w:r w:rsidRPr="00DE6639">
              <w:t>3. Is this an issue that involves?</w:t>
            </w:r>
          </w:p>
        </w:tc>
      </w:tr>
      <w:tr w:rsidR="0035254B" w:rsidRPr="00DE6639" w14:paraId="5D49DEFD" w14:textId="77777777" w:rsidTr="00A25113">
        <w:tc>
          <w:tcPr>
            <w:tcW w:w="1839" w:type="dxa"/>
            <w:shd w:val="clear" w:color="auto" w:fill="D9D9D9" w:themeFill="background1" w:themeFillShade="D9"/>
          </w:tcPr>
          <w:p w14:paraId="163FE737" w14:textId="77777777" w:rsidR="0035254B" w:rsidRPr="00DE6639" w:rsidRDefault="0035254B" w:rsidP="00A25113">
            <w:r w:rsidRPr="00DE6639">
              <w:t>Immediate Danger</w:t>
            </w:r>
          </w:p>
        </w:tc>
        <w:tc>
          <w:tcPr>
            <w:tcW w:w="564" w:type="dxa"/>
            <w:gridSpan w:val="2"/>
          </w:tcPr>
          <w:p w14:paraId="2C95E0BB" w14:textId="77777777" w:rsidR="0035254B" w:rsidRPr="00DE6639" w:rsidRDefault="0035254B" w:rsidP="00A25113"/>
        </w:tc>
        <w:tc>
          <w:tcPr>
            <w:tcW w:w="2982" w:type="dxa"/>
            <w:gridSpan w:val="5"/>
            <w:shd w:val="clear" w:color="auto" w:fill="D9D9D9" w:themeFill="background1" w:themeFillShade="D9"/>
          </w:tcPr>
          <w:p w14:paraId="0CDB1ECF" w14:textId="77777777" w:rsidR="0035254B" w:rsidRPr="00DE6639" w:rsidRDefault="0035254B" w:rsidP="00A25113">
            <w:r w:rsidRPr="00DE6639">
              <w:t>Aged 19+ Vulnerable Person Protection issue</w:t>
            </w:r>
          </w:p>
        </w:tc>
        <w:tc>
          <w:tcPr>
            <w:tcW w:w="706" w:type="dxa"/>
            <w:gridSpan w:val="2"/>
          </w:tcPr>
          <w:p w14:paraId="4D399981" w14:textId="77777777" w:rsidR="0035254B" w:rsidRPr="00DE6639" w:rsidRDefault="0035254B" w:rsidP="00A25113"/>
        </w:tc>
        <w:tc>
          <w:tcPr>
            <w:tcW w:w="2129" w:type="dxa"/>
            <w:gridSpan w:val="4"/>
            <w:shd w:val="clear" w:color="auto" w:fill="D9D9D9" w:themeFill="background1" w:themeFillShade="D9"/>
          </w:tcPr>
          <w:p w14:paraId="35C2CD72" w14:textId="77777777" w:rsidR="0035254B" w:rsidRPr="00DE6639" w:rsidRDefault="0035254B" w:rsidP="00A25113">
            <w:r w:rsidRPr="00DE6639">
              <w:t>e-Safety Issue</w:t>
            </w:r>
          </w:p>
        </w:tc>
        <w:tc>
          <w:tcPr>
            <w:tcW w:w="801" w:type="dxa"/>
          </w:tcPr>
          <w:p w14:paraId="0D505141" w14:textId="77777777" w:rsidR="0035254B" w:rsidRPr="00DE6639" w:rsidRDefault="0035254B" w:rsidP="00A25113">
            <w:pPr>
              <w:jc w:val="both"/>
            </w:pPr>
          </w:p>
        </w:tc>
      </w:tr>
      <w:tr w:rsidR="0035254B" w:rsidRPr="00DE6639" w14:paraId="15B1C0F2" w14:textId="77777777" w:rsidTr="00A25113">
        <w:tc>
          <w:tcPr>
            <w:tcW w:w="1839" w:type="dxa"/>
            <w:shd w:val="clear" w:color="auto" w:fill="D9D9D9" w:themeFill="background1" w:themeFillShade="D9"/>
          </w:tcPr>
          <w:p w14:paraId="75FC6879" w14:textId="77777777" w:rsidR="0035254B" w:rsidRPr="00DE6639" w:rsidRDefault="0035254B" w:rsidP="00A25113">
            <w:r w:rsidRPr="00DE6639">
              <w:t>Illegal Activity</w:t>
            </w:r>
          </w:p>
        </w:tc>
        <w:tc>
          <w:tcPr>
            <w:tcW w:w="564" w:type="dxa"/>
            <w:gridSpan w:val="2"/>
          </w:tcPr>
          <w:p w14:paraId="6F40DE9E" w14:textId="77777777" w:rsidR="0035254B" w:rsidRPr="00DE6639" w:rsidRDefault="0035254B" w:rsidP="00A25113"/>
        </w:tc>
        <w:tc>
          <w:tcPr>
            <w:tcW w:w="2982" w:type="dxa"/>
            <w:gridSpan w:val="5"/>
            <w:shd w:val="clear" w:color="auto" w:fill="D9D9D9" w:themeFill="background1" w:themeFillShade="D9"/>
          </w:tcPr>
          <w:p w14:paraId="26A94C8F" w14:textId="77777777" w:rsidR="0035254B" w:rsidRPr="00DE6639" w:rsidRDefault="0035254B" w:rsidP="00A25113">
            <w:r w:rsidRPr="00DE6639">
              <w:t>Prevent – anti Radicalisation</w:t>
            </w:r>
          </w:p>
        </w:tc>
        <w:tc>
          <w:tcPr>
            <w:tcW w:w="706" w:type="dxa"/>
            <w:gridSpan w:val="2"/>
          </w:tcPr>
          <w:p w14:paraId="47EAD8D9" w14:textId="77777777" w:rsidR="0035254B" w:rsidRPr="00DE6639" w:rsidRDefault="0035254B" w:rsidP="00A25113"/>
        </w:tc>
        <w:tc>
          <w:tcPr>
            <w:tcW w:w="2129" w:type="dxa"/>
            <w:gridSpan w:val="4"/>
            <w:shd w:val="clear" w:color="auto" w:fill="D9D9D9" w:themeFill="background1" w:themeFillShade="D9"/>
          </w:tcPr>
          <w:p w14:paraId="178DE0F0" w14:textId="77777777" w:rsidR="0035254B" w:rsidRPr="00DE6639" w:rsidRDefault="0035254B" w:rsidP="00A25113">
            <w:r w:rsidRPr="00DE6639">
              <w:t>Issue Behaviour Management</w:t>
            </w:r>
          </w:p>
        </w:tc>
        <w:tc>
          <w:tcPr>
            <w:tcW w:w="801" w:type="dxa"/>
          </w:tcPr>
          <w:p w14:paraId="38FB2470" w14:textId="77777777" w:rsidR="0035254B" w:rsidRPr="00DE6639" w:rsidRDefault="0035254B" w:rsidP="00A25113">
            <w:pPr>
              <w:jc w:val="both"/>
            </w:pPr>
          </w:p>
        </w:tc>
      </w:tr>
      <w:tr w:rsidR="0035254B" w:rsidRPr="00DE6639" w14:paraId="1CDAB3CB" w14:textId="77777777" w:rsidTr="00A25113">
        <w:tc>
          <w:tcPr>
            <w:tcW w:w="1839" w:type="dxa"/>
            <w:shd w:val="clear" w:color="auto" w:fill="D9D9D9" w:themeFill="background1" w:themeFillShade="D9"/>
          </w:tcPr>
          <w:p w14:paraId="5F43B8BD" w14:textId="77777777" w:rsidR="0035254B" w:rsidRPr="00DE6639" w:rsidRDefault="0035254B" w:rsidP="00A25113">
            <w:r w:rsidRPr="00DE6639">
              <w:t>Aged 0-18 Child Protection issue</w:t>
            </w:r>
          </w:p>
        </w:tc>
        <w:tc>
          <w:tcPr>
            <w:tcW w:w="564" w:type="dxa"/>
            <w:gridSpan w:val="2"/>
          </w:tcPr>
          <w:p w14:paraId="441306AC" w14:textId="77777777" w:rsidR="0035254B" w:rsidRPr="00DE6639" w:rsidRDefault="0035254B" w:rsidP="00A25113"/>
        </w:tc>
        <w:tc>
          <w:tcPr>
            <w:tcW w:w="2982" w:type="dxa"/>
            <w:gridSpan w:val="5"/>
            <w:shd w:val="clear" w:color="auto" w:fill="D9D9D9" w:themeFill="background1" w:themeFillShade="D9"/>
          </w:tcPr>
          <w:p w14:paraId="28F3D06C" w14:textId="77777777" w:rsidR="0035254B" w:rsidRPr="00DE6639" w:rsidRDefault="0035254B" w:rsidP="00A25113">
            <w:r w:rsidRPr="00DE6639">
              <w:t>Bullying &amp; Harassment</w:t>
            </w:r>
          </w:p>
        </w:tc>
        <w:tc>
          <w:tcPr>
            <w:tcW w:w="706" w:type="dxa"/>
            <w:gridSpan w:val="2"/>
          </w:tcPr>
          <w:p w14:paraId="2C8F9434" w14:textId="77777777" w:rsidR="0035254B" w:rsidRPr="00DE6639" w:rsidRDefault="0035254B" w:rsidP="00A25113"/>
        </w:tc>
        <w:tc>
          <w:tcPr>
            <w:tcW w:w="2129" w:type="dxa"/>
            <w:gridSpan w:val="4"/>
            <w:shd w:val="clear" w:color="auto" w:fill="D9D9D9" w:themeFill="background1" w:themeFillShade="D9"/>
          </w:tcPr>
          <w:p w14:paraId="1B3567FC" w14:textId="77777777" w:rsidR="0035254B" w:rsidRPr="00DE6639" w:rsidRDefault="0035254B" w:rsidP="00A25113">
            <w:r w:rsidRPr="00DE6639">
              <w:t>Other</w:t>
            </w:r>
          </w:p>
        </w:tc>
        <w:tc>
          <w:tcPr>
            <w:tcW w:w="801" w:type="dxa"/>
          </w:tcPr>
          <w:p w14:paraId="6AE2E0E5" w14:textId="77777777" w:rsidR="0035254B" w:rsidRPr="00DE6639" w:rsidRDefault="0035254B" w:rsidP="00A25113">
            <w:pPr>
              <w:jc w:val="both"/>
            </w:pPr>
          </w:p>
        </w:tc>
      </w:tr>
      <w:tr w:rsidR="0035254B" w:rsidRPr="00DE6639" w14:paraId="0B190AF5" w14:textId="77777777" w:rsidTr="00A25113">
        <w:tc>
          <w:tcPr>
            <w:tcW w:w="9021" w:type="dxa"/>
            <w:gridSpan w:val="15"/>
          </w:tcPr>
          <w:p w14:paraId="0D303D4E" w14:textId="77777777" w:rsidR="0035254B" w:rsidRPr="00DE6639" w:rsidRDefault="0035254B" w:rsidP="00A25113">
            <w:pPr>
              <w:jc w:val="both"/>
            </w:pPr>
            <w:r w:rsidRPr="00DE6639">
              <w:t>If other, please give further details:</w:t>
            </w:r>
          </w:p>
          <w:p w14:paraId="0EAC828D" w14:textId="77777777" w:rsidR="0035254B" w:rsidRPr="00DE6639" w:rsidRDefault="0035254B" w:rsidP="00A25113">
            <w:pPr>
              <w:jc w:val="both"/>
            </w:pPr>
          </w:p>
        </w:tc>
      </w:tr>
      <w:tr w:rsidR="0035254B" w:rsidRPr="00DE6639" w14:paraId="79278FE1" w14:textId="77777777" w:rsidTr="00A25113">
        <w:tc>
          <w:tcPr>
            <w:tcW w:w="9021" w:type="dxa"/>
            <w:gridSpan w:val="15"/>
            <w:shd w:val="clear" w:color="auto" w:fill="BFBFBF" w:themeFill="background1" w:themeFillShade="BF"/>
          </w:tcPr>
          <w:p w14:paraId="5AC6012A" w14:textId="77777777" w:rsidR="0035254B" w:rsidRPr="00DE6639" w:rsidRDefault="0035254B" w:rsidP="00A25113">
            <w:pPr>
              <w:jc w:val="both"/>
            </w:pPr>
            <w:r w:rsidRPr="00DE6639">
              <w:lastRenderedPageBreak/>
              <w:t>4. Relevant Witnesses</w:t>
            </w:r>
          </w:p>
        </w:tc>
      </w:tr>
      <w:tr w:rsidR="0035254B" w:rsidRPr="00DE6639" w14:paraId="4ED9C31A" w14:textId="77777777" w:rsidTr="00A25113">
        <w:tc>
          <w:tcPr>
            <w:tcW w:w="2253" w:type="dxa"/>
            <w:gridSpan w:val="2"/>
            <w:shd w:val="clear" w:color="auto" w:fill="D9D9D9" w:themeFill="background1" w:themeFillShade="D9"/>
          </w:tcPr>
          <w:p w14:paraId="7DC7B2F4" w14:textId="77777777" w:rsidR="0035254B" w:rsidRPr="00DE6639" w:rsidRDefault="0035254B" w:rsidP="00A25113">
            <w:pPr>
              <w:jc w:val="center"/>
            </w:pPr>
            <w:r w:rsidRPr="00DE6639">
              <w:t>Full Names</w:t>
            </w:r>
          </w:p>
        </w:tc>
        <w:tc>
          <w:tcPr>
            <w:tcW w:w="2255" w:type="dxa"/>
            <w:gridSpan w:val="5"/>
            <w:shd w:val="clear" w:color="auto" w:fill="D9D9D9" w:themeFill="background1" w:themeFillShade="D9"/>
          </w:tcPr>
          <w:p w14:paraId="71294388" w14:textId="77777777" w:rsidR="0035254B" w:rsidRPr="00DE6639" w:rsidRDefault="0035254B" w:rsidP="00A25113">
            <w:pPr>
              <w:jc w:val="center"/>
            </w:pPr>
            <w:r w:rsidRPr="00DE6639">
              <w:t>Tel</w:t>
            </w:r>
            <w:r>
              <w:t>.</w:t>
            </w:r>
            <w:r w:rsidRPr="00DE6639">
              <w:t xml:space="preserve"> no</w:t>
            </w:r>
            <w:r>
              <w:t>.</w:t>
            </w:r>
          </w:p>
        </w:tc>
        <w:tc>
          <w:tcPr>
            <w:tcW w:w="2255" w:type="dxa"/>
            <w:gridSpan w:val="5"/>
            <w:shd w:val="clear" w:color="auto" w:fill="D9D9D9" w:themeFill="background1" w:themeFillShade="D9"/>
          </w:tcPr>
          <w:p w14:paraId="5710B336" w14:textId="77777777" w:rsidR="0035254B" w:rsidRPr="00DE6639" w:rsidRDefault="0035254B" w:rsidP="00A25113">
            <w:pPr>
              <w:jc w:val="center"/>
            </w:pPr>
            <w:r w:rsidRPr="00DE6639">
              <w:t>Address</w:t>
            </w:r>
          </w:p>
        </w:tc>
        <w:tc>
          <w:tcPr>
            <w:tcW w:w="2258" w:type="dxa"/>
            <w:gridSpan w:val="3"/>
            <w:shd w:val="clear" w:color="auto" w:fill="D9D9D9" w:themeFill="background1" w:themeFillShade="D9"/>
          </w:tcPr>
          <w:p w14:paraId="36B813BB" w14:textId="77777777" w:rsidR="0035254B" w:rsidRPr="00DE6639" w:rsidRDefault="0035254B" w:rsidP="00A25113">
            <w:pPr>
              <w:jc w:val="center"/>
            </w:pPr>
            <w:r w:rsidRPr="00DE6639">
              <w:t>Relationship to person</w:t>
            </w:r>
          </w:p>
        </w:tc>
      </w:tr>
      <w:tr w:rsidR="0035254B" w:rsidRPr="00DE6639" w14:paraId="4FF3940B" w14:textId="77777777" w:rsidTr="00A25113">
        <w:tc>
          <w:tcPr>
            <w:tcW w:w="2253" w:type="dxa"/>
            <w:gridSpan w:val="2"/>
          </w:tcPr>
          <w:p w14:paraId="131E91F1" w14:textId="77777777" w:rsidR="0035254B" w:rsidRPr="00DE6639" w:rsidRDefault="0035254B" w:rsidP="00A25113">
            <w:pPr>
              <w:jc w:val="both"/>
            </w:pPr>
          </w:p>
        </w:tc>
        <w:tc>
          <w:tcPr>
            <w:tcW w:w="2255" w:type="dxa"/>
            <w:gridSpan w:val="5"/>
          </w:tcPr>
          <w:p w14:paraId="16D187B2" w14:textId="77777777" w:rsidR="0035254B" w:rsidRPr="00DE6639" w:rsidRDefault="0035254B" w:rsidP="00A25113">
            <w:pPr>
              <w:jc w:val="both"/>
            </w:pPr>
          </w:p>
        </w:tc>
        <w:tc>
          <w:tcPr>
            <w:tcW w:w="2255" w:type="dxa"/>
            <w:gridSpan w:val="5"/>
          </w:tcPr>
          <w:p w14:paraId="7F4F7387" w14:textId="77777777" w:rsidR="0035254B" w:rsidRPr="00DE6639" w:rsidRDefault="0035254B" w:rsidP="00A25113">
            <w:pPr>
              <w:jc w:val="both"/>
            </w:pPr>
          </w:p>
        </w:tc>
        <w:tc>
          <w:tcPr>
            <w:tcW w:w="2258" w:type="dxa"/>
            <w:gridSpan w:val="3"/>
          </w:tcPr>
          <w:p w14:paraId="26100744" w14:textId="77777777" w:rsidR="0035254B" w:rsidRPr="00DE6639" w:rsidRDefault="0035254B" w:rsidP="00A25113">
            <w:pPr>
              <w:jc w:val="both"/>
            </w:pPr>
          </w:p>
        </w:tc>
      </w:tr>
      <w:tr w:rsidR="0035254B" w:rsidRPr="00DE6639" w14:paraId="0B2C4090" w14:textId="77777777" w:rsidTr="00A25113">
        <w:tc>
          <w:tcPr>
            <w:tcW w:w="2253" w:type="dxa"/>
            <w:gridSpan w:val="2"/>
          </w:tcPr>
          <w:p w14:paraId="4E8349C1" w14:textId="77777777" w:rsidR="0035254B" w:rsidRPr="00DE6639" w:rsidRDefault="0035254B" w:rsidP="00A25113">
            <w:pPr>
              <w:jc w:val="both"/>
            </w:pPr>
          </w:p>
        </w:tc>
        <w:tc>
          <w:tcPr>
            <w:tcW w:w="2255" w:type="dxa"/>
            <w:gridSpan w:val="5"/>
          </w:tcPr>
          <w:p w14:paraId="1DB15033" w14:textId="77777777" w:rsidR="0035254B" w:rsidRPr="00DE6639" w:rsidRDefault="0035254B" w:rsidP="00A25113">
            <w:pPr>
              <w:jc w:val="both"/>
            </w:pPr>
          </w:p>
        </w:tc>
        <w:tc>
          <w:tcPr>
            <w:tcW w:w="2255" w:type="dxa"/>
            <w:gridSpan w:val="5"/>
          </w:tcPr>
          <w:p w14:paraId="365E7B43" w14:textId="77777777" w:rsidR="0035254B" w:rsidRPr="00DE6639" w:rsidRDefault="0035254B" w:rsidP="00A25113">
            <w:pPr>
              <w:jc w:val="both"/>
            </w:pPr>
          </w:p>
        </w:tc>
        <w:tc>
          <w:tcPr>
            <w:tcW w:w="2258" w:type="dxa"/>
            <w:gridSpan w:val="3"/>
          </w:tcPr>
          <w:p w14:paraId="61AB7ECC" w14:textId="77777777" w:rsidR="0035254B" w:rsidRPr="00DE6639" w:rsidRDefault="0035254B" w:rsidP="00A25113">
            <w:pPr>
              <w:jc w:val="both"/>
            </w:pPr>
          </w:p>
        </w:tc>
      </w:tr>
      <w:tr w:rsidR="0035254B" w:rsidRPr="00DE6639" w14:paraId="76039DB9" w14:textId="77777777" w:rsidTr="00A25113">
        <w:tc>
          <w:tcPr>
            <w:tcW w:w="2253" w:type="dxa"/>
            <w:gridSpan w:val="2"/>
          </w:tcPr>
          <w:p w14:paraId="3BB58FBB" w14:textId="77777777" w:rsidR="0035254B" w:rsidRPr="00DE6639" w:rsidRDefault="0035254B" w:rsidP="00A25113">
            <w:pPr>
              <w:jc w:val="both"/>
            </w:pPr>
          </w:p>
        </w:tc>
        <w:tc>
          <w:tcPr>
            <w:tcW w:w="2255" w:type="dxa"/>
            <w:gridSpan w:val="5"/>
          </w:tcPr>
          <w:p w14:paraId="3F57D459" w14:textId="77777777" w:rsidR="0035254B" w:rsidRPr="00DE6639" w:rsidRDefault="0035254B" w:rsidP="00A25113">
            <w:pPr>
              <w:jc w:val="both"/>
            </w:pPr>
          </w:p>
        </w:tc>
        <w:tc>
          <w:tcPr>
            <w:tcW w:w="2255" w:type="dxa"/>
            <w:gridSpan w:val="5"/>
          </w:tcPr>
          <w:p w14:paraId="277A24E3" w14:textId="77777777" w:rsidR="0035254B" w:rsidRPr="00DE6639" w:rsidRDefault="0035254B" w:rsidP="00A25113">
            <w:pPr>
              <w:jc w:val="both"/>
            </w:pPr>
          </w:p>
        </w:tc>
        <w:tc>
          <w:tcPr>
            <w:tcW w:w="2258" w:type="dxa"/>
            <w:gridSpan w:val="3"/>
          </w:tcPr>
          <w:p w14:paraId="13E5E80B" w14:textId="77777777" w:rsidR="0035254B" w:rsidRPr="00DE6639" w:rsidRDefault="0035254B" w:rsidP="00A25113">
            <w:pPr>
              <w:jc w:val="both"/>
            </w:pPr>
          </w:p>
        </w:tc>
      </w:tr>
      <w:tr w:rsidR="0035254B" w:rsidRPr="00DE6639" w14:paraId="1E97FC72" w14:textId="77777777" w:rsidTr="00A25113">
        <w:tc>
          <w:tcPr>
            <w:tcW w:w="2253" w:type="dxa"/>
            <w:gridSpan w:val="2"/>
          </w:tcPr>
          <w:p w14:paraId="03C6B719" w14:textId="77777777" w:rsidR="0035254B" w:rsidRPr="00DE6639" w:rsidRDefault="0035254B" w:rsidP="00A25113">
            <w:pPr>
              <w:jc w:val="both"/>
            </w:pPr>
          </w:p>
        </w:tc>
        <w:tc>
          <w:tcPr>
            <w:tcW w:w="2255" w:type="dxa"/>
            <w:gridSpan w:val="5"/>
          </w:tcPr>
          <w:p w14:paraId="796AFB57" w14:textId="77777777" w:rsidR="0035254B" w:rsidRPr="00DE6639" w:rsidRDefault="0035254B" w:rsidP="00A25113">
            <w:pPr>
              <w:jc w:val="both"/>
            </w:pPr>
          </w:p>
        </w:tc>
        <w:tc>
          <w:tcPr>
            <w:tcW w:w="2255" w:type="dxa"/>
            <w:gridSpan w:val="5"/>
          </w:tcPr>
          <w:p w14:paraId="183940D4" w14:textId="77777777" w:rsidR="0035254B" w:rsidRPr="00DE6639" w:rsidRDefault="0035254B" w:rsidP="00A25113">
            <w:pPr>
              <w:jc w:val="both"/>
            </w:pPr>
          </w:p>
        </w:tc>
        <w:tc>
          <w:tcPr>
            <w:tcW w:w="2258" w:type="dxa"/>
            <w:gridSpan w:val="3"/>
          </w:tcPr>
          <w:p w14:paraId="6778C12E" w14:textId="77777777" w:rsidR="0035254B" w:rsidRPr="00DE6639" w:rsidRDefault="0035254B" w:rsidP="00A25113">
            <w:pPr>
              <w:jc w:val="both"/>
            </w:pPr>
          </w:p>
        </w:tc>
      </w:tr>
    </w:tbl>
    <w:p w14:paraId="47BC691F" w14:textId="77777777" w:rsidR="0035254B" w:rsidRPr="00DE6639" w:rsidRDefault="0035254B" w:rsidP="0035254B">
      <w:pPr>
        <w:jc w:val="both"/>
      </w:pPr>
    </w:p>
    <w:tbl>
      <w:tblPr>
        <w:tblStyle w:val="TableGrid"/>
        <w:tblW w:w="0" w:type="auto"/>
        <w:tblLook w:val="04A0" w:firstRow="1" w:lastRow="0" w:firstColumn="1" w:lastColumn="0" w:noHBand="0" w:noVBand="1"/>
      </w:tblPr>
      <w:tblGrid>
        <w:gridCol w:w="3681"/>
        <w:gridCol w:w="5335"/>
      </w:tblGrid>
      <w:tr w:rsidR="0035254B" w:rsidRPr="00DE6639" w14:paraId="4BBF365E" w14:textId="77777777" w:rsidTr="00A25113">
        <w:tc>
          <w:tcPr>
            <w:tcW w:w="9016" w:type="dxa"/>
            <w:gridSpan w:val="2"/>
            <w:shd w:val="clear" w:color="auto" w:fill="BFBFBF" w:themeFill="background1" w:themeFillShade="BF"/>
          </w:tcPr>
          <w:p w14:paraId="22199D96" w14:textId="77777777" w:rsidR="0035254B" w:rsidRPr="00DE6639" w:rsidRDefault="0035254B" w:rsidP="00A25113">
            <w:pPr>
              <w:jc w:val="both"/>
            </w:pPr>
            <w:r w:rsidRPr="00DE6639">
              <w:t>5. Details of incident, disclosure, or issue</w:t>
            </w:r>
          </w:p>
        </w:tc>
      </w:tr>
      <w:tr w:rsidR="0035254B" w:rsidRPr="00DE6639" w14:paraId="63607E77" w14:textId="77777777" w:rsidTr="00A25113">
        <w:tc>
          <w:tcPr>
            <w:tcW w:w="9016" w:type="dxa"/>
            <w:gridSpan w:val="2"/>
            <w:shd w:val="clear" w:color="auto" w:fill="D0CECE" w:themeFill="background2" w:themeFillShade="E6"/>
          </w:tcPr>
          <w:p w14:paraId="01959ACE" w14:textId="77777777" w:rsidR="0035254B" w:rsidRPr="00DE6639" w:rsidRDefault="0035254B" w:rsidP="00A25113">
            <w:pPr>
              <w:jc w:val="both"/>
            </w:pPr>
            <w:r w:rsidRPr="00DE6639">
              <w:t>Give an account of the issue, disclosure, or incident in as much detail as possible</w:t>
            </w:r>
            <w:r>
              <w:t>.</w:t>
            </w:r>
            <w:r w:rsidRPr="00DE6639">
              <w:t xml:space="preserve"> </w:t>
            </w:r>
            <w:r>
              <w:t>P</w:t>
            </w:r>
            <w:r w:rsidRPr="00DE6639">
              <w:t>lease include details of when the incident took place (if applicable) where the incident took place (if applicable)</w:t>
            </w:r>
          </w:p>
        </w:tc>
      </w:tr>
      <w:tr w:rsidR="0035254B" w:rsidRPr="00DE6639" w14:paraId="43053A74" w14:textId="77777777" w:rsidTr="00A25113">
        <w:tc>
          <w:tcPr>
            <w:tcW w:w="9016" w:type="dxa"/>
            <w:gridSpan w:val="2"/>
          </w:tcPr>
          <w:p w14:paraId="07E08CD4" w14:textId="77777777" w:rsidR="0035254B" w:rsidRPr="00DE6639" w:rsidRDefault="0035254B" w:rsidP="00A25113">
            <w:pPr>
              <w:jc w:val="both"/>
            </w:pPr>
          </w:p>
          <w:p w14:paraId="4C8747AE" w14:textId="77777777" w:rsidR="0035254B" w:rsidRPr="00DE6639" w:rsidRDefault="0035254B" w:rsidP="00A25113">
            <w:pPr>
              <w:jc w:val="both"/>
            </w:pPr>
          </w:p>
          <w:p w14:paraId="7CD5AD8E" w14:textId="77777777" w:rsidR="0035254B" w:rsidRPr="00DE6639" w:rsidRDefault="0035254B" w:rsidP="00A25113">
            <w:pPr>
              <w:jc w:val="both"/>
            </w:pPr>
          </w:p>
          <w:p w14:paraId="2C702E80" w14:textId="77777777" w:rsidR="0035254B" w:rsidRPr="00DE6639" w:rsidRDefault="0035254B" w:rsidP="00A25113">
            <w:pPr>
              <w:jc w:val="both"/>
            </w:pPr>
          </w:p>
          <w:p w14:paraId="66B4BF89" w14:textId="77777777" w:rsidR="0035254B" w:rsidRPr="00DE6639" w:rsidRDefault="0035254B" w:rsidP="00A25113">
            <w:pPr>
              <w:jc w:val="both"/>
            </w:pPr>
          </w:p>
          <w:p w14:paraId="3F24DF35" w14:textId="77777777" w:rsidR="0035254B" w:rsidRPr="00DE6639" w:rsidRDefault="0035254B" w:rsidP="00A25113">
            <w:pPr>
              <w:jc w:val="both"/>
            </w:pPr>
          </w:p>
          <w:p w14:paraId="0493D870" w14:textId="77777777" w:rsidR="0035254B" w:rsidRPr="00DE6639" w:rsidRDefault="0035254B" w:rsidP="00A25113">
            <w:pPr>
              <w:jc w:val="both"/>
            </w:pPr>
          </w:p>
          <w:p w14:paraId="36E2EE8B" w14:textId="77777777" w:rsidR="0035254B" w:rsidRPr="00DE6639" w:rsidRDefault="0035254B" w:rsidP="00A25113">
            <w:pPr>
              <w:jc w:val="both"/>
            </w:pPr>
          </w:p>
          <w:p w14:paraId="3AE62AA1" w14:textId="77777777" w:rsidR="0035254B" w:rsidRPr="00DE6639" w:rsidRDefault="0035254B" w:rsidP="00A25113">
            <w:pPr>
              <w:jc w:val="both"/>
            </w:pPr>
          </w:p>
          <w:p w14:paraId="2AFE3E0D" w14:textId="77777777" w:rsidR="0035254B" w:rsidRPr="00DE6639" w:rsidRDefault="0035254B" w:rsidP="00A25113">
            <w:pPr>
              <w:jc w:val="both"/>
            </w:pPr>
          </w:p>
          <w:p w14:paraId="769F5136" w14:textId="77777777" w:rsidR="0035254B" w:rsidRPr="00DE6639" w:rsidRDefault="0035254B" w:rsidP="00A25113">
            <w:pPr>
              <w:jc w:val="both"/>
            </w:pPr>
          </w:p>
          <w:p w14:paraId="58FB7250" w14:textId="77777777" w:rsidR="0035254B" w:rsidRPr="00DE6639" w:rsidRDefault="0035254B" w:rsidP="00A25113">
            <w:pPr>
              <w:jc w:val="both"/>
            </w:pPr>
          </w:p>
          <w:p w14:paraId="415D3DE8" w14:textId="77777777" w:rsidR="0035254B" w:rsidRPr="00DE6639" w:rsidRDefault="0035254B" w:rsidP="00A25113">
            <w:pPr>
              <w:jc w:val="both"/>
            </w:pPr>
          </w:p>
          <w:p w14:paraId="311CB4C4" w14:textId="77777777" w:rsidR="0035254B" w:rsidRPr="00DE6639" w:rsidRDefault="0035254B" w:rsidP="00A25113">
            <w:pPr>
              <w:jc w:val="both"/>
            </w:pPr>
          </w:p>
          <w:p w14:paraId="354F819F" w14:textId="77777777" w:rsidR="0035254B" w:rsidRPr="00DE6639" w:rsidRDefault="0035254B" w:rsidP="00A25113">
            <w:pPr>
              <w:jc w:val="both"/>
            </w:pPr>
          </w:p>
          <w:p w14:paraId="462C7000" w14:textId="77777777" w:rsidR="0035254B" w:rsidRPr="00DE6639" w:rsidRDefault="0035254B" w:rsidP="00A25113">
            <w:pPr>
              <w:jc w:val="both"/>
            </w:pPr>
          </w:p>
          <w:p w14:paraId="31D19587" w14:textId="77777777" w:rsidR="0035254B" w:rsidRPr="00DE6639" w:rsidRDefault="0035254B" w:rsidP="00A25113">
            <w:pPr>
              <w:jc w:val="both"/>
            </w:pPr>
          </w:p>
          <w:p w14:paraId="50623A9A" w14:textId="77777777" w:rsidR="0035254B" w:rsidRPr="00DE6639" w:rsidRDefault="0035254B" w:rsidP="00A25113">
            <w:pPr>
              <w:jc w:val="both"/>
            </w:pPr>
          </w:p>
          <w:p w14:paraId="636F08A0" w14:textId="77777777" w:rsidR="0035254B" w:rsidRPr="00DE6639" w:rsidRDefault="0035254B" w:rsidP="00A25113">
            <w:pPr>
              <w:jc w:val="both"/>
            </w:pPr>
          </w:p>
          <w:p w14:paraId="35AAC46F" w14:textId="77777777" w:rsidR="0035254B" w:rsidRPr="00DE6639" w:rsidRDefault="0035254B" w:rsidP="00A25113">
            <w:pPr>
              <w:jc w:val="both"/>
            </w:pPr>
          </w:p>
          <w:p w14:paraId="733E95C9" w14:textId="77777777" w:rsidR="0035254B" w:rsidRPr="00DE6639" w:rsidRDefault="0035254B" w:rsidP="00A25113">
            <w:pPr>
              <w:jc w:val="both"/>
            </w:pPr>
          </w:p>
        </w:tc>
      </w:tr>
      <w:tr w:rsidR="0035254B" w:rsidRPr="00DE6639" w14:paraId="3907B8E2" w14:textId="77777777" w:rsidTr="00A25113">
        <w:trPr>
          <w:trHeight w:val="824"/>
        </w:trPr>
        <w:tc>
          <w:tcPr>
            <w:tcW w:w="3681" w:type="dxa"/>
            <w:shd w:val="clear" w:color="auto" w:fill="D0CECE" w:themeFill="background2" w:themeFillShade="E6"/>
          </w:tcPr>
          <w:p w14:paraId="3AA0467D" w14:textId="77777777" w:rsidR="0035254B" w:rsidRPr="00DE6639" w:rsidRDefault="0035254B" w:rsidP="00A25113">
            <w:pPr>
              <w:jc w:val="both"/>
            </w:pPr>
            <w:r w:rsidRPr="00DE6639">
              <w:t>Signature of person reporting incident</w:t>
            </w:r>
          </w:p>
        </w:tc>
        <w:tc>
          <w:tcPr>
            <w:tcW w:w="5335" w:type="dxa"/>
          </w:tcPr>
          <w:p w14:paraId="31BCF4CA" w14:textId="77777777" w:rsidR="0035254B" w:rsidRPr="00DE6639" w:rsidRDefault="0035254B" w:rsidP="00A25113">
            <w:pPr>
              <w:jc w:val="both"/>
            </w:pPr>
          </w:p>
        </w:tc>
      </w:tr>
    </w:tbl>
    <w:p w14:paraId="784C8539" w14:textId="77777777" w:rsidR="0035254B" w:rsidRPr="00DE6639" w:rsidRDefault="0035254B" w:rsidP="0035254B">
      <w:pPr>
        <w:jc w:val="both"/>
      </w:pPr>
    </w:p>
    <w:p w14:paraId="2A9FD4B8" w14:textId="77777777" w:rsidR="0035254B" w:rsidRPr="00DE6639" w:rsidRDefault="0035254B" w:rsidP="0035254B">
      <w:pPr>
        <w:jc w:val="both"/>
      </w:pPr>
    </w:p>
    <w:p w14:paraId="50B057CE" w14:textId="77777777" w:rsidR="0035254B" w:rsidRPr="00DE6639" w:rsidRDefault="0035254B" w:rsidP="0035254B">
      <w:pPr>
        <w:jc w:val="both"/>
      </w:pPr>
    </w:p>
    <w:p w14:paraId="1825662F" w14:textId="77777777" w:rsidR="0035254B" w:rsidRPr="00DE6639" w:rsidRDefault="0035254B" w:rsidP="0035254B">
      <w:pPr>
        <w:jc w:val="both"/>
      </w:pPr>
    </w:p>
    <w:p w14:paraId="6DCDE593" w14:textId="77777777" w:rsidR="0035254B" w:rsidRPr="00DE6639" w:rsidRDefault="0035254B" w:rsidP="0035254B">
      <w:pPr>
        <w:jc w:val="both"/>
      </w:pPr>
    </w:p>
    <w:p w14:paraId="0EED23B4" w14:textId="77777777" w:rsidR="0035254B" w:rsidRDefault="0035254B" w:rsidP="0035254B">
      <w:pPr>
        <w:jc w:val="both"/>
      </w:pPr>
    </w:p>
    <w:p w14:paraId="3A7F6810" w14:textId="77777777" w:rsidR="0035254B" w:rsidRDefault="0035254B" w:rsidP="0035254B">
      <w:pPr>
        <w:jc w:val="both"/>
      </w:pPr>
    </w:p>
    <w:p w14:paraId="44C80614" w14:textId="77777777" w:rsidR="0035254B" w:rsidRDefault="0035254B" w:rsidP="0035254B">
      <w:pPr>
        <w:jc w:val="both"/>
      </w:pPr>
    </w:p>
    <w:p w14:paraId="489E060E" w14:textId="77777777" w:rsidR="0035254B" w:rsidRPr="00DE6639" w:rsidRDefault="0035254B" w:rsidP="0035254B">
      <w:pPr>
        <w:jc w:val="both"/>
      </w:pPr>
    </w:p>
    <w:tbl>
      <w:tblPr>
        <w:tblStyle w:val="TableGrid"/>
        <w:tblW w:w="0" w:type="auto"/>
        <w:tblLook w:val="04A0" w:firstRow="1" w:lastRow="0" w:firstColumn="1" w:lastColumn="0" w:noHBand="0" w:noVBand="1"/>
      </w:tblPr>
      <w:tblGrid>
        <w:gridCol w:w="3005"/>
        <w:gridCol w:w="3005"/>
        <w:gridCol w:w="3006"/>
      </w:tblGrid>
      <w:tr w:rsidR="0035254B" w:rsidRPr="00DE6639" w14:paraId="5172459A" w14:textId="77777777" w:rsidTr="00A25113">
        <w:tc>
          <w:tcPr>
            <w:tcW w:w="9016" w:type="dxa"/>
            <w:gridSpan w:val="3"/>
            <w:shd w:val="clear" w:color="auto" w:fill="D9D9D9" w:themeFill="background1" w:themeFillShade="D9"/>
            <w:vAlign w:val="center"/>
          </w:tcPr>
          <w:p w14:paraId="715B2A4A" w14:textId="77777777" w:rsidR="0035254B" w:rsidRPr="00DE6639" w:rsidRDefault="0035254B" w:rsidP="00A25113">
            <w:pPr>
              <w:jc w:val="center"/>
            </w:pPr>
            <w:r w:rsidRPr="00DE6639">
              <w:lastRenderedPageBreak/>
              <w:t>Log of Actions</w:t>
            </w:r>
          </w:p>
        </w:tc>
      </w:tr>
      <w:tr w:rsidR="0035254B" w:rsidRPr="00DE6639" w14:paraId="263877ED" w14:textId="77777777" w:rsidTr="00A25113">
        <w:tc>
          <w:tcPr>
            <w:tcW w:w="3005" w:type="dxa"/>
            <w:shd w:val="clear" w:color="auto" w:fill="D9D9D9" w:themeFill="background1" w:themeFillShade="D9"/>
            <w:vAlign w:val="center"/>
          </w:tcPr>
          <w:p w14:paraId="27E5145E" w14:textId="77777777" w:rsidR="0035254B" w:rsidRPr="00DE6639" w:rsidRDefault="0035254B" w:rsidP="00A25113">
            <w:pPr>
              <w:jc w:val="center"/>
            </w:pPr>
            <w:r w:rsidRPr="00DE6639">
              <w:t>Date of action</w:t>
            </w:r>
          </w:p>
        </w:tc>
        <w:tc>
          <w:tcPr>
            <w:tcW w:w="3005" w:type="dxa"/>
            <w:shd w:val="clear" w:color="auto" w:fill="D9D9D9" w:themeFill="background1" w:themeFillShade="D9"/>
            <w:vAlign w:val="center"/>
          </w:tcPr>
          <w:p w14:paraId="1A4B1173" w14:textId="77777777" w:rsidR="0035254B" w:rsidRPr="00DE6639" w:rsidRDefault="0035254B" w:rsidP="00A25113">
            <w:pPr>
              <w:jc w:val="center"/>
            </w:pPr>
            <w:r w:rsidRPr="00DE6639">
              <w:t>Name</w:t>
            </w:r>
          </w:p>
        </w:tc>
        <w:tc>
          <w:tcPr>
            <w:tcW w:w="3006" w:type="dxa"/>
            <w:shd w:val="clear" w:color="auto" w:fill="D9D9D9" w:themeFill="background1" w:themeFillShade="D9"/>
            <w:vAlign w:val="center"/>
          </w:tcPr>
          <w:p w14:paraId="4CE91E33" w14:textId="77777777" w:rsidR="0035254B" w:rsidRPr="00DE6639" w:rsidRDefault="0035254B" w:rsidP="00A25113">
            <w:pPr>
              <w:jc w:val="center"/>
            </w:pPr>
            <w:r w:rsidRPr="00DE6639">
              <w:t>Details</w:t>
            </w:r>
          </w:p>
        </w:tc>
      </w:tr>
      <w:tr w:rsidR="0035254B" w:rsidRPr="00DE6639" w14:paraId="0F6C1E9D" w14:textId="77777777" w:rsidTr="00A25113">
        <w:tc>
          <w:tcPr>
            <w:tcW w:w="3005" w:type="dxa"/>
          </w:tcPr>
          <w:p w14:paraId="5F5D7A11" w14:textId="77777777" w:rsidR="0035254B" w:rsidRPr="00DE6639" w:rsidRDefault="0035254B" w:rsidP="00A25113">
            <w:pPr>
              <w:jc w:val="both"/>
            </w:pPr>
          </w:p>
          <w:p w14:paraId="2020B625" w14:textId="77777777" w:rsidR="0035254B" w:rsidRPr="00DE6639" w:rsidRDefault="0035254B" w:rsidP="00A25113">
            <w:pPr>
              <w:jc w:val="both"/>
            </w:pPr>
          </w:p>
        </w:tc>
        <w:tc>
          <w:tcPr>
            <w:tcW w:w="3005" w:type="dxa"/>
          </w:tcPr>
          <w:p w14:paraId="21F8665C" w14:textId="77777777" w:rsidR="0035254B" w:rsidRPr="00DE6639" w:rsidRDefault="0035254B" w:rsidP="00A25113">
            <w:pPr>
              <w:jc w:val="both"/>
            </w:pPr>
          </w:p>
        </w:tc>
        <w:tc>
          <w:tcPr>
            <w:tcW w:w="3006" w:type="dxa"/>
          </w:tcPr>
          <w:p w14:paraId="517BA4BF" w14:textId="77777777" w:rsidR="0035254B" w:rsidRPr="00DE6639" w:rsidRDefault="0035254B" w:rsidP="00A25113">
            <w:pPr>
              <w:jc w:val="both"/>
            </w:pPr>
          </w:p>
        </w:tc>
      </w:tr>
      <w:tr w:rsidR="0035254B" w:rsidRPr="00DE6639" w14:paraId="52336DFE" w14:textId="77777777" w:rsidTr="00A25113">
        <w:tc>
          <w:tcPr>
            <w:tcW w:w="3005" w:type="dxa"/>
          </w:tcPr>
          <w:p w14:paraId="41DF1DBD" w14:textId="77777777" w:rsidR="0035254B" w:rsidRPr="00DE6639" w:rsidRDefault="0035254B" w:rsidP="00A25113">
            <w:pPr>
              <w:jc w:val="both"/>
            </w:pPr>
          </w:p>
          <w:p w14:paraId="2784B80C" w14:textId="77777777" w:rsidR="0035254B" w:rsidRPr="00DE6639" w:rsidRDefault="0035254B" w:rsidP="00A25113">
            <w:pPr>
              <w:jc w:val="both"/>
            </w:pPr>
          </w:p>
        </w:tc>
        <w:tc>
          <w:tcPr>
            <w:tcW w:w="3005" w:type="dxa"/>
          </w:tcPr>
          <w:p w14:paraId="29957CC7" w14:textId="77777777" w:rsidR="0035254B" w:rsidRPr="00DE6639" w:rsidRDefault="0035254B" w:rsidP="00A25113">
            <w:pPr>
              <w:jc w:val="both"/>
            </w:pPr>
          </w:p>
        </w:tc>
        <w:tc>
          <w:tcPr>
            <w:tcW w:w="3006" w:type="dxa"/>
          </w:tcPr>
          <w:p w14:paraId="66E09EA8" w14:textId="77777777" w:rsidR="0035254B" w:rsidRPr="00DE6639" w:rsidRDefault="0035254B" w:rsidP="00A25113">
            <w:pPr>
              <w:jc w:val="both"/>
            </w:pPr>
          </w:p>
        </w:tc>
      </w:tr>
      <w:tr w:rsidR="0035254B" w:rsidRPr="00DE6639" w14:paraId="177B6F34" w14:textId="77777777" w:rsidTr="00A25113">
        <w:tc>
          <w:tcPr>
            <w:tcW w:w="3005" w:type="dxa"/>
          </w:tcPr>
          <w:p w14:paraId="1A0F96BF" w14:textId="77777777" w:rsidR="0035254B" w:rsidRPr="00DE6639" w:rsidRDefault="0035254B" w:rsidP="00A25113">
            <w:pPr>
              <w:jc w:val="both"/>
            </w:pPr>
          </w:p>
          <w:p w14:paraId="6316DF52" w14:textId="77777777" w:rsidR="0035254B" w:rsidRPr="00DE6639" w:rsidRDefault="0035254B" w:rsidP="00A25113">
            <w:pPr>
              <w:jc w:val="both"/>
            </w:pPr>
          </w:p>
        </w:tc>
        <w:tc>
          <w:tcPr>
            <w:tcW w:w="3005" w:type="dxa"/>
          </w:tcPr>
          <w:p w14:paraId="7F8246FE" w14:textId="77777777" w:rsidR="0035254B" w:rsidRPr="00DE6639" w:rsidRDefault="0035254B" w:rsidP="00A25113">
            <w:pPr>
              <w:jc w:val="both"/>
            </w:pPr>
          </w:p>
        </w:tc>
        <w:tc>
          <w:tcPr>
            <w:tcW w:w="3006" w:type="dxa"/>
          </w:tcPr>
          <w:p w14:paraId="43EA884B" w14:textId="77777777" w:rsidR="0035254B" w:rsidRPr="00DE6639" w:rsidRDefault="0035254B" w:rsidP="00A25113">
            <w:pPr>
              <w:jc w:val="both"/>
            </w:pPr>
          </w:p>
        </w:tc>
      </w:tr>
      <w:tr w:rsidR="0035254B" w:rsidRPr="00DE6639" w14:paraId="3C8FC619" w14:textId="77777777" w:rsidTr="00A25113">
        <w:tc>
          <w:tcPr>
            <w:tcW w:w="3005" w:type="dxa"/>
          </w:tcPr>
          <w:p w14:paraId="7565DC14" w14:textId="77777777" w:rsidR="0035254B" w:rsidRPr="00DE6639" w:rsidRDefault="0035254B" w:rsidP="00A25113">
            <w:pPr>
              <w:jc w:val="both"/>
            </w:pPr>
          </w:p>
          <w:p w14:paraId="5FB8E253" w14:textId="77777777" w:rsidR="0035254B" w:rsidRPr="00DE6639" w:rsidRDefault="0035254B" w:rsidP="00A25113">
            <w:pPr>
              <w:jc w:val="both"/>
            </w:pPr>
          </w:p>
        </w:tc>
        <w:tc>
          <w:tcPr>
            <w:tcW w:w="3005" w:type="dxa"/>
          </w:tcPr>
          <w:p w14:paraId="52CF7C1E" w14:textId="77777777" w:rsidR="0035254B" w:rsidRPr="00DE6639" w:rsidRDefault="0035254B" w:rsidP="00A25113">
            <w:pPr>
              <w:jc w:val="both"/>
            </w:pPr>
          </w:p>
        </w:tc>
        <w:tc>
          <w:tcPr>
            <w:tcW w:w="3006" w:type="dxa"/>
          </w:tcPr>
          <w:p w14:paraId="7CD96F4D" w14:textId="77777777" w:rsidR="0035254B" w:rsidRPr="00DE6639" w:rsidRDefault="0035254B" w:rsidP="00A25113">
            <w:pPr>
              <w:jc w:val="both"/>
            </w:pPr>
          </w:p>
        </w:tc>
      </w:tr>
      <w:tr w:rsidR="0035254B" w:rsidRPr="00DE6639" w14:paraId="1EB3EFA2" w14:textId="77777777" w:rsidTr="00A25113">
        <w:tc>
          <w:tcPr>
            <w:tcW w:w="3005" w:type="dxa"/>
          </w:tcPr>
          <w:p w14:paraId="72AF80ED" w14:textId="77777777" w:rsidR="0035254B" w:rsidRPr="00DE6639" w:rsidRDefault="0035254B" w:rsidP="00A25113">
            <w:pPr>
              <w:jc w:val="both"/>
            </w:pPr>
          </w:p>
          <w:p w14:paraId="51F1E7C0" w14:textId="77777777" w:rsidR="0035254B" w:rsidRPr="00DE6639" w:rsidRDefault="0035254B" w:rsidP="00A25113">
            <w:pPr>
              <w:jc w:val="both"/>
            </w:pPr>
          </w:p>
        </w:tc>
        <w:tc>
          <w:tcPr>
            <w:tcW w:w="3005" w:type="dxa"/>
          </w:tcPr>
          <w:p w14:paraId="4854A111" w14:textId="77777777" w:rsidR="0035254B" w:rsidRPr="00DE6639" w:rsidRDefault="0035254B" w:rsidP="00A25113">
            <w:pPr>
              <w:jc w:val="both"/>
            </w:pPr>
          </w:p>
        </w:tc>
        <w:tc>
          <w:tcPr>
            <w:tcW w:w="3006" w:type="dxa"/>
          </w:tcPr>
          <w:p w14:paraId="71B3EDBA" w14:textId="77777777" w:rsidR="0035254B" w:rsidRPr="00DE6639" w:rsidRDefault="0035254B" w:rsidP="00A25113">
            <w:pPr>
              <w:jc w:val="both"/>
            </w:pPr>
          </w:p>
        </w:tc>
      </w:tr>
      <w:tr w:rsidR="0035254B" w:rsidRPr="00DE6639" w14:paraId="5723A117" w14:textId="77777777" w:rsidTr="00A25113">
        <w:tc>
          <w:tcPr>
            <w:tcW w:w="3005" w:type="dxa"/>
          </w:tcPr>
          <w:p w14:paraId="77FCE573" w14:textId="77777777" w:rsidR="0035254B" w:rsidRPr="00DE6639" w:rsidRDefault="0035254B" w:rsidP="00A25113">
            <w:pPr>
              <w:jc w:val="both"/>
            </w:pPr>
          </w:p>
          <w:p w14:paraId="3BFB778C" w14:textId="77777777" w:rsidR="0035254B" w:rsidRPr="00DE6639" w:rsidRDefault="0035254B" w:rsidP="00A25113">
            <w:pPr>
              <w:jc w:val="both"/>
            </w:pPr>
          </w:p>
        </w:tc>
        <w:tc>
          <w:tcPr>
            <w:tcW w:w="3005" w:type="dxa"/>
          </w:tcPr>
          <w:p w14:paraId="3925F89F" w14:textId="77777777" w:rsidR="0035254B" w:rsidRPr="00DE6639" w:rsidRDefault="0035254B" w:rsidP="00A25113">
            <w:pPr>
              <w:jc w:val="both"/>
            </w:pPr>
          </w:p>
        </w:tc>
        <w:tc>
          <w:tcPr>
            <w:tcW w:w="3006" w:type="dxa"/>
          </w:tcPr>
          <w:p w14:paraId="00BFBF89" w14:textId="77777777" w:rsidR="0035254B" w:rsidRPr="00DE6639" w:rsidRDefault="0035254B" w:rsidP="00A25113">
            <w:pPr>
              <w:jc w:val="both"/>
            </w:pPr>
          </w:p>
        </w:tc>
      </w:tr>
      <w:tr w:rsidR="0035254B" w:rsidRPr="00DE6639" w14:paraId="772796CB" w14:textId="77777777" w:rsidTr="00A25113">
        <w:tc>
          <w:tcPr>
            <w:tcW w:w="3005" w:type="dxa"/>
          </w:tcPr>
          <w:p w14:paraId="0CE7E3A6" w14:textId="77777777" w:rsidR="0035254B" w:rsidRPr="00DE6639" w:rsidRDefault="0035254B" w:rsidP="00A25113">
            <w:pPr>
              <w:jc w:val="both"/>
            </w:pPr>
          </w:p>
          <w:p w14:paraId="371512A6" w14:textId="77777777" w:rsidR="0035254B" w:rsidRPr="00DE6639" w:rsidRDefault="0035254B" w:rsidP="00A25113">
            <w:pPr>
              <w:jc w:val="both"/>
            </w:pPr>
          </w:p>
        </w:tc>
        <w:tc>
          <w:tcPr>
            <w:tcW w:w="3005" w:type="dxa"/>
          </w:tcPr>
          <w:p w14:paraId="3E793EC0" w14:textId="77777777" w:rsidR="0035254B" w:rsidRPr="00DE6639" w:rsidRDefault="0035254B" w:rsidP="00A25113">
            <w:pPr>
              <w:jc w:val="both"/>
            </w:pPr>
          </w:p>
        </w:tc>
        <w:tc>
          <w:tcPr>
            <w:tcW w:w="3006" w:type="dxa"/>
          </w:tcPr>
          <w:p w14:paraId="4C691A6D" w14:textId="77777777" w:rsidR="0035254B" w:rsidRPr="00DE6639" w:rsidRDefault="0035254B" w:rsidP="00A25113">
            <w:pPr>
              <w:jc w:val="both"/>
            </w:pPr>
          </w:p>
        </w:tc>
      </w:tr>
      <w:tr w:rsidR="0035254B" w:rsidRPr="00DE6639" w14:paraId="49018CFA" w14:textId="77777777" w:rsidTr="00A25113">
        <w:tc>
          <w:tcPr>
            <w:tcW w:w="3005" w:type="dxa"/>
          </w:tcPr>
          <w:p w14:paraId="44D0E9B9" w14:textId="77777777" w:rsidR="0035254B" w:rsidRPr="00DE6639" w:rsidRDefault="0035254B" w:rsidP="00A25113">
            <w:pPr>
              <w:jc w:val="both"/>
            </w:pPr>
          </w:p>
          <w:p w14:paraId="1DA34157" w14:textId="77777777" w:rsidR="0035254B" w:rsidRPr="00DE6639" w:rsidRDefault="0035254B" w:rsidP="00A25113">
            <w:pPr>
              <w:jc w:val="both"/>
            </w:pPr>
          </w:p>
        </w:tc>
        <w:tc>
          <w:tcPr>
            <w:tcW w:w="3005" w:type="dxa"/>
          </w:tcPr>
          <w:p w14:paraId="1B0E65FF" w14:textId="77777777" w:rsidR="0035254B" w:rsidRPr="00DE6639" w:rsidRDefault="0035254B" w:rsidP="00A25113">
            <w:pPr>
              <w:jc w:val="both"/>
            </w:pPr>
          </w:p>
        </w:tc>
        <w:tc>
          <w:tcPr>
            <w:tcW w:w="3006" w:type="dxa"/>
          </w:tcPr>
          <w:p w14:paraId="126BB4BE" w14:textId="77777777" w:rsidR="0035254B" w:rsidRPr="00DE6639" w:rsidRDefault="0035254B" w:rsidP="00A25113">
            <w:pPr>
              <w:jc w:val="both"/>
            </w:pPr>
          </w:p>
        </w:tc>
      </w:tr>
      <w:tr w:rsidR="0035254B" w:rsidRPr="00DE6639" w14:paraId="062672E8" w14:textId="77777777" w:rsidTr="00A25113">
        <w:tc>
          <w:tcPr>
            <w:tcW w:w="3005" w:type="dxa"/>
          </w:tcPr>
          <w:p w14:paraId="5B8A3640" w14:textId="77777777" w:rsidR="0035254B" w:rsidRPr="00DE6639" w:rsidRDefault="0035254B" w:rsidP="00A25113">
            <w:pPr>
              <w:jc w:val="both"/>
            </w:pPr>
          </w:p>
          <w:p w14:paraId="60501083" w14:textId="77777777" w:rsidR="0035254B" w:rsidRPr="00DE6639" w:rsidRDefault="0035254B" w:rsidP="00A25113">
            <w:pPr>
              <w:jc w:val="both"/>
            </w:pPr>
          </w:p>
        </w:tc>
        <w:tc>
          <w:tcPr>
            <w:tcW w:w="3005" w:type="dxa"/>
          </w:tcPr>
          <w:p w14:paraId="7A965491" w14:textId="77777777" w:rsidR="0035254B" w:rsidRPr="00DE6639" w:rsidRDefault="0035254B" w:rsidP="00A25113">
            <w:pPr>
              <w:jc w:val="both"/>
            </w:pPr>
          </w:p>
        </w:tc>
        <w:tc>
          <w:tcPr>
            <w:tcW w:w="3006" w:type="dxa"/>
          </w:tcPr>
          <w:p w14:paraId="74373CDA" w14:textId="77777777" w:rsidR="0035254B" w:rsidRPr="00DE6639" w:rsidRDefault="0035254B" w:rsidP="00A25113">
            <w:pPr>
              <w:jc w:val="both"/>
            </w:pPr>
          </w:p>
        </w:tc>
      </w:tr>
      <w:tr w:rsidR="0035254B" w:rsidRPr="00DE6639" w14:paraId="6AA48F6A" w14:textId="77777777" w:rsidTr="00A25113">
        <w:tc>
          <w:tcPr>
            <w:tcW w:w="3005" w:type="dxa"/>
          </w:tcPr>
          <w:p w14:paraId="0C12DD91" w14:textId="77777777" w:rsidR="0035254B" w:rsidRPr="00DE6639" w:rsidRDefault="0035254B" w:rsidP="00A25113">
            <w:pPr>
              <w:jc w:val="both"/>
            </w:pPr>
          </w:p>
          <w:p w14:paraId="4ACAA864" w14:textId="77777777" w:rsidR="0035254B" w:rsidRPr="00DE6639" w:rsidRDefault="0035254B" w:rsidP="00A25113">
            <w:pPr>
              <w:jc w:val="both"/>
            </w:pPr>
          </w:p>
        </w:tc>
        <w:tc>
          <w:tcPr>
            <w:tcW w:w="3005" w:type="dxa"/>
          </w:tcPr>
          <w:p w14:paraId="5BAADE51" w14:textId="77777777" w:rsidR="0035254B" w:rsidRPr="00DE6639" w:rsidRDefault="0035254B" w:rsidP="00A25113">
            <w:pPr>
              <w:jc w:val="both"/>
            </w:pPr>
          </w:p>
        </w:tc>
        <w:tc>
          <w:tcPr>
            <w:tcW w:w="3006" w:type="dxa"/>
          </w:tcPr>
          <w:p w14:paraId="451FA909" w14:textId="77777777" w:rsidR="0035254B" w:rsidRPr="00DE6639" w:rsidRDefault="0035254B" w:rsidP="00A25113">
            <w:pPr>
              <w:jc w:val="both"/>
            </w:pPr>
          </w:p>
        </w:tc>
      </w:tr>
      <w:tr w:rsidR="0035254B" w:rsidRPr="00DE6639" w14:paraId="282305C8" w14:textId="77777777" w:rsidTr="00A25113">
        <w:tc>
          <w:tcPr>
            <w:tcW w:w="3005" w:type="dxa"/>
          </w:tcPr>
          <w:p w14:paraId="461ECAD8" w14:textId="77777777" w:rsidR="0035254B" w:rsidRPr="00DE6639" w:rsidRDefault="0035254B" w:rsidP="00A25113">
            <w:pPr>
              <w:jc w:val="both"/>
            </w:pPr>
          </w:p>
          <w:p w14:paraId="2658AB8B" w14:textId="77777777" w:rsidR="0035254B" w:rsidRPr="00DE6639" w:rsidRDefault="0035254B" w:rsidP="00A25113">
            <w:pPr>
              <w:jc w:val="both"/>
            </w:pPr>
          </w:p>
        </w:tc>
        <w:tc>
          <w:tcPr>
            <w:tcW w:w="3005" w:type="dxa"/>
          </w:tcPr>
          <w:p w14:paraId="32B9BCA1" w14:textId="77777777" w:rsidR="0035254B" w:rsidRPr="00DE6639" w:rsidRDefault="0035254B" w:rsidP="00A25113">
            <w:pPr>
              <w:jc w:val="both"/>
            </w:pPr>
          </w:p>
        </w:tc>
        <w:tc>
          <w:tcPr>
            <w:tcW w:w="3006" w:type="dxa"/>
          </w:tcPr>
          <w:p w14:paraId="1A862AC2" w14:textId="77777777" w:rsidR="0035254B" w:rsidRPr="00DE6639" w:rsidRDefault="0035254B" w:rsidP="00A25113">
            <w:pPr>
              <w:jc w:val="both"/>
            </w:pPr>
          </w:p>
        </w:tc>
      </w:tr>
      <w:tr w:rsidR="0035254B" w:rsidRPr="00DE6639" w14:paraId="67E6CD7A" w14:textId="77777777" w:rsidTr="00A25113">
        <w:tc>
          <w:tcPr>
            <w:tcW w:w="3005" w:type="dxa"/>
          </w:tcPr>
          <w:p w14:paraId="62A19110" w14:textId="77777777" w:rsidR="0035254B" w:rsidRPr="00DE6639" w:rsidRDefault="0035254B" w:rsidP="00A25113">
            <w:pPr>
              <w:jc w:val="both"/>
            </w:pPr>
          </w:p>
          <w:p w14:paraId="6B46F09F" w14:textId="77777777" w:rsidR="0035254B" w:rsidRPr="00DE6639" w:rsidRDefault="0035254B" w:rsidP="00A25113">
            <w:pPr>
              <w:jc w:val="both"/>
            </w:pPr>
          </w:p>
        </w:tc>
        <w:tc>
          <w:tcPr>
            <w:tcW w:w="3005" w:type="dxa"/>
          </w:tcPr>
          <w:p w14:paraId="1B89ED7D" w14:textId="77777777" w:rsidR="0035254B" w:rsidRPr="00DE6639" w:rsidRDefault="0035254B" w:rsidP="00A25113">
            <w:pPr>
              <w:jc w:val="both"/>
            </w:pPr>
          </w:p>
        </w:tc>
        <w:tc>
          <w:tcPr>
            <w:tcW w:w="3006" w:type="dxa"/>
          </w:tcPr>
          <w:p w14:paraId="15689347" w14:textId="77777777" w:rsidR="0035254B" w:rsidRPr="00DE6639" w:rsidRDefault="0035254B" w:rsidP="00A25113">
            <w:pPr>
              <w:jc w:val="both"/>
            </w:pPr>
          </w:p>
        </w:tc>
      </w:tr>
    </w:tbl>
    <w:p w14:paraId="1C65B47D" w14:textId="77777777" w:rsidR="0035254B" w:rsidRPr="00C407A1" w:rsidRDefault="0035254B" w:rsidP="0035254B">
      <w:pPr>
        <w:jc w:val="both"/>
        <w:rPr>
          <w:rFonts w:eastAsia="Times New Roman" w:cstheme="minorHAnsi"/>
          <w:sz w:val="28"/>
          <w:szCs w:val="28"/>
          <w:lang w:eastAsia="zh-CN"/>
        </w:rPr>
      </w:pPr>
    </w:p>
    <w:p w14:paraId="7BA6833A" w14:textId="77777777" w:rsidR="0035254B" w:rsidRPr="004359D5" w:rsidRDefault="0035254B" w:rsidP="0035254B">
      <w:pPr>
        <w:jc w:val="both"/>
        <w:rPr>
          <w:rFonts w:eastAsia="Times New Roman" w:cstheme="minorHAnsi"/>
          <w:sz w:val="28"/>
          <w:szCs w:val="28"/>
          <w:lang w:eastAsia="zh-CN"/>
        </w:rPr>
      </w:pPr>
      <w:r w:rsidRPr="00661DDA">
        <w:rPr>
          <w:rFonts w:eastAsia="Times New Roman" w:cstheme="minorHAnsi"/>
          <w:b/>
          <w:bCs/>
          <w:sz w:val="28"/>
          <w:szCs w:val="28"/>
          <w:u w:val="single"/>
          <w:lang w:eastAsia="zh-CN"/>
        </w:rPr>
        <w:t xml:space="preserve">Document </w:t>
      </w:r>
      <w:r>
        <w:rPr>
          <w:rFonts w:eastAsia="Times New Roman" w:cstheme="minorHAnsi"/>
          <w:b/>
          <w:bCs/>
          <w:sz w:val="28"/>
          <w:szCs w:val="28"/>
          <w:u w:val="single"/>
          <w:lang w:eastAsia="zh-CN"/>
        </w:rPr>
        <w:t>C</w:t>
      </w:r>
      <w:r w:rsidRPr="00661DDA">
        <w:rPr>
          <w:rFonts w:eastAsia="Times New Roman" w:cstheme="minorHAnsi"/>
          <w:b/>
          <w:bCs/>
          <w:sz w:val="28"/>
          <w:szCs w:val="28"/>
          <w:u w:val="single"/>
          <w:lang w:eastAsia="zh-CN"/>
        </w:rPr>
        <w:t>ontrol</w:t>
      </w:r>
    </w:p>
    <w:tbl>
      <w:tblPr>
        <w:tblStyle w:val="TableGrid"/>
        <w:tblW w:w="9209" w:type="dxa"/>
        <w:tblLook w:val="04A0" w:firstRow="1" w:lastRow="0" w:firstColumn="1" w:lastColumn="0" w:noHBand="0" w:noVBand="1"/>
      </w:tblPr>
      <w:tblGrid>
        <w:gridCol w:w="3188"/>
        <w:gridCol w:w="1644"/>
        <w:gridCol w:w="1806"/>
        <w:gridCol w:w="1162"/>
        <w:gridCol w:w="1409"/>
      </w:tblGrid>
      <w:tr w:rsidR="0035254B" w14:paraId="0710839C" w14:textId="77777777" w:rsidTr="003B2FFD">
        <w:tc>
          <w:tcPr>
            <w:tcW w:w="3188" w:type="dxa"/>
            <w:shd w:val="clear" w:color="auto" w:fill="D9D9D9" w:themeFill="background1" w:themeFillShade="D9"/>
            <w:vAlign w:val="center"/>
          </w:tcPr>
          <w:p w14:paraId="3E0539D0" w14:textId="7C8D5E39"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 xml:space="preserve">Document </w:t>
            </w:r>
            <w:r w:rsidR="003B2FFD">
              <w:rPr>
                <w:rFonts w:eastAsia="Times New Roman" w:cstheme="minorHAnsi"/>
                <w:lang w:eastAsia="zh-CN"/>
              </w:rPr>
              <w:t>T</w:t>
            </w:r>
            <w:r w:rsidRPr="003B2FFD">
              <w:rPr>
                <w:rFonts w:eastAsia="Times New Roman" w:cstheme="minorHAnsi"/>
                <w:lang w:eastAsia="zh-CN"/>
              </w:rPr>
              <w:t>itle</w:t>
            </w:r>
          </w:p>
        </w:tc>
        <w:tc>
          <w:tcPr>
            <w:tcW w:w="1644" w:type="dxa"/>
            <w:shd w:val="clear" w:color="auto" w:fill="D9D9D9" w:themeFill="background1" w:themeFillShade="D9"/>
            <w:vAlign w:val="center"/>
          </w:tcPr>
          <w:p w14:paraId="6987B036" w14:textId="71BDF6FA"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 xml:space="preserve">Document </w:t>
            </w:r>
            <w:r w:rsidR="003B2FFD">
              <w:rPr>
                <w:rFonts w:eastAsia="Times New Roman" w:cstheme="minorHAnsi"/>
                <w:lang w:eastAsia="zh-CN"/>
              </w:rPr>
              <w:t>O</w:t>
            </w:r>
            <w:r w:rsidRPr="003B2FFD">
              <w:rPr>
                <w:rFonts w:eastAsia="Times New Roman" w:cstheme="minorHAnsi"/>
                <w:lang w:eastAsia="zh-CN"/>
              </w:rPr>
              <w:t>wner</w:t>
            </w:r>
          </w:p>
        </w:tc>
        <w:tc>
          <w:tcPr>
            <w:tcW w:w="1806" w:type="dxa"/>
            <w:shd w:val="clear" w:color="auto" w:fill="D9D9D9" w:themeFill="background1" w:themeFillShade="D9"/>
            <w:vAlign w:val="center"/>
          </w:tcPr>
          <w:p w14:paraId="157FE4AE"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Signature</w:t>
            </w:r>
          </w:p>
        </w:tc>
        <w:tc>
          <w:tcPr>
            <w:tcW w:w="1162" w:type="dxa"/>
            <w:shd w:val="clear" w:color="auto" w:fill="D9D9D9" w:themeFill="background1" w:themeFillShade="D9"/>
            <w:vAlign w:val="center"/>
          </w:tcPr>
          <w:p w14:paraId="6674B19D"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Version</w:t>
            </w:r>
          </w:p>
        </w:tc>
        <w:tc>
          <w:tcPr>
            <w:tcW w:w="1409" w:type="dxa"/>
            <w:shd w:val="clear" w:color="auto" w:fill="D9D9D9" w:themeFill="background1" w:themeFillShade="D9"/>
            <w:vAlign w:val="center"/>
          </w:tcPr>
          <w:p w14:paraId="25CEBC0A" w14:textId="0C9569C3"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 xml:space="preserve">Review </w:t>
            </w:r>
            <w:r w:rsidR="003B2FFD">
              <w:rPr>
                <w:rFonts w:eastAsia="Times New Roman" w:cstheme="minorHAnsi"/>
                <w:lang w:eastAsia="zh-CN"/>
              </w:rPr>
              <w:t>D</w:t>
            </w:r>
            <w:r w:rsidRPr="003B2FFD">
              <w:rPr>
                <w:rFonts w:eastAsia="Times New Roman" w:cstheme="minorHAnsi"/>
                <w:lang w:eastAsia="zh-CN"/>
              </w:rPr>
              <w:t>ate</w:t>
            </w:r>
          </w:p>
        </w:tc>
      </w:tr>
      <w:tr w:rsidR="0035254B" w14:paraId="761F3B3F" w14:textId="77777777" w:rsidTr="003B2FFD">
        <w:tc>
          <w:tcPr>
            <w:tcW w:w="3188" w:type="dxa"/>
            <w:vAlign w:val="center"/>
          </w:tcPr>
          <w:p w14:paraId="1F959F16"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Clear Quality Limited General Policy and Procedures</w:t>
            </w:r>
          </w:p>
        </w:tc>
        <w:tc>
          <w:tcPr>
            <w:tcW w:w="1644" w:type="dxa"/>
            <w:vAlign w:val="center"/>
          </w:tcPr>
          <w:p w14:paraId="4A04D74C"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Bethan Rhodes</w:t>
            </w:r>
          </w:p>
        </w:tc>
        <w:tc>
          <w:tcPr>
            <w:tcW w:w="1806" w:type="dxa"/>
            <w:vAlign w:val="center"/>
          </w:tcPr>
          <w:p w14:paraId="36C46350" w14:textId="77777777" w:rsidR="0035254B" w:rsidRPr="003B2FFD" w:rsidRDefault="0035254B" w:rsidP="00A25113">
            <w:pPr>
              <w:jc w:val="center"/>
              <w:rPr>
                <w:rFonts w:eastAsia="Times New Roman" w:cstheme="minorHAnsi"/>
                <w:lang w:eastAsia="zh-CN"/>
              </w:rPr>
            </w:pPr>
            <w:r w:rsidRPr="003B2FFD">
              <w:rPr>
                <w:rFonts w:eastAsia="Times New Roman" w:cstheme="minorHAnsi"/>
                <w:noProof/>
                <w:lang w:eastAsia="zh-CN"/>
              </w:rPr>
              <w:drawing>
                <wp:inline distT="0" distB="0" distL="0" distR="0" wp14:anchorId="40C110C6" wp14:editId="49AD4CA1">
                  <wp:extent cx="1008000" cy="218666"/>
                  <wp:effectExtent l="0" t="0" r="1905" b="0"/>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2722D2B3"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Oct21 v.1</w:t>
            </w:r>
          </w:p>
        </w:tc>
        <w:tc>
          <w:tcPr>
            <w:tcW w:w="1409" w:type="dxa"/>
            <w:vAlign w:val="center"/>
          </w:tcPr>
          <w:p w14:paraId="7DF9E04F"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Due Oct 22</w:t>
            </w:r>
          </w:p>
        </w:tc>
      </w:tr>
      <w:tr w:rsidR="0035254B" w14:paraId="5D38B809" w14:textId="77777777" w:rsidTr="003B2FFD">
        <w:tc>
          <w:tcPr>
            <w:tcW w:w="3188" w:type="dxa"/>
            <w:vAlign w:val="center"/>
          </w:tcPr>
          <w:p w14:paraId="2730C62A"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Clear Quality Limited General Policy and Procedures</w:t>
            </w:r>
          </w:p>
        </w:tc>
        <w:tc>
          <w:tcPr>
            <w:tcW w:w="1644" w:type="dxa"/>
            <w:vAlign w:val="center"/>
          </w:tcPr>
          <w:p w14:paraId="152F10DA"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Bethan Rhodes</w:t>
            </w:r>
          </w:p>
        </w:tc>
        <w:tc>
          <w:tcPr>
            <w:tcW w:w="1806" w:type="dxa"/>
            <w:vAlign w:val="center"/>
          </w:tcPr>
          <w:p w14:paraId="49A63BA2" w14:textId="77777777" w:rsidR="0035254B" w:rsidRPr="003B2FFD" w:rsidRDefault="0035254B" w:rsidP="00A25113">
            <w:pPr>
              <w:jc w:val="center"/>
              <w:rPr>
                <w:rFonts w:eastAsia="Times New Roman" w:cstheme="minorHAnsi"/>
                <w:lang w:eastAsia="zh-CN"/>
              </w:rPr>
            </w:pPr>
            <w:r w:rsidRPr="003B2FFD">
              <w:rPr>
                <w:rFonts w:eastAsia="Times New Roman" w:cstheme="minorHAnsi"/>
                <w:noProof/>
                <w:lang w:eastAsia="zh-CN"/>
              </w:rPr>
              <w:drawing>
                <wp:inline distT="0" distB="0" distL="0" distR="0" wp14:anchorId="18618805" wp14:editId="70ABDEE3">
                  <wp:extent cx="1008000" cy="218666"/>
                  <wp:effectExtent l="0" t="0" r="1905" b="0"/>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094A97C9"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Jan22 v.2</w:t>
            </w:r>
          </w:p>
        </w:tc>
        <w:tc>
          <w:tcPr>
            <w:tcW w:w="1409" w:type="dxa"/>
            <w:vAlign w:val="center"/>
          </w:tcPr>
          <w:p w14:paraId="0DADBD02" w14:textId="77777777" w:rsidR="0035254B" w:rsidRPr="003B2FFD" w:rsidRDefault="0035254B" w:rsidP="00A25113">
            <w:pPr>
              <w:jc w:val="center"/>
              <w:rPr>
                <w:rFonts w:eastAsia="Times New Roman" w:cstheme="minorHAnsi"/>
                <w:lang w:eastAsia="zh-CN"/>
              </w:rPr>
            </w:pPr>
            <w:r w:rsidRPr="003B2FFD">
              <w:rPr>
                <w:rFonts w:eastAsia="Times New Roman" w:cstheme="minorHAnsi"/>
                <w:lang w:eastAsia="zh-CN"/>
              </w:rPr>
              <w:t>Due Jan 23</w:t>
            </w:r>
          </w:p>
        </w:tc>
      </w:tr>
      <w:tr w:rsidR="001664FC" w14:paraId="59E66CE8" w14:textId="77777777" w:rsidTr="003B2FFD">
        <w:tc>
          <w:tcPr>
            <w:tcW w:w="3188" w:type="dxa"/>
            <w:vAlign w:val="center"/>
          </w:tcPr>
          <w:p w14:paraId="63F927F4" w14:textId="4976A9BD" w:rsidR="001664FC" w:rsidRPr="003B2FFD" w:rsidRDefault="001664FC" w:rsidP="001664FC">
            <w:pPr>
              <w:jc w:val="center"/>
              <w:rPr>
                <w:rFonts w:eastAsia="Times New Roman" w:cstheme="minorHAnsi"/>
                <w:lang w:eastAsia="zh-CN"/>
              </w:rPr>
            </w:pPr>
            <w:r w:rsidRPr="003B2FFD">
              <w:rPr>
                <w:rFonts w:eastAsia="Times New Roman" w:cstheme="minorHAnsi"/>
                <w:lang w:eastAsia="zh-CN"/>
              </w:rPr>
              <w:t>P</w:t>
            </w:r>
            <w:r w:rsidR="003828B3">
              <w:rPr>
                <w:rFonts w:eastAsia="Times New Roman" w:cstheme="minorHAnsi"/>
                <w:lang w:eastAsia="zh-CN"/>
              </w:rPr>
              <w:t>revent Duty</w:t>
            </w:r>
            <w:r w:rsidRPr="003B2FFD">
              <w:rPr>
                <w:rFonts w:eastAsia="Times New Roman" w:cstheme="minorHAnsi"/>
                <w:lang w:eastAsia="zh-CN"/>
              </w:rPr>
              <w:t xml:space="preserve"> Policy</w:t>
            </w:r>
          </w:p>
        </w:tc>
        <w:tc>
          <w:tcPr>
            <w:tcW w:w="1644" w:type="dxa"/>
            <w:vAlign w:val="center"/>
          </w:tcPr>
          <w:p w14:paraId="687EB10D" w14:textId="21029C79" w:rsidR="001664FC" w:rsidRPr="003B2FFD" w:rsidRDefault="001664FC" w:rsidP="001664FC">
            <w:pPr>
              <w:jc w:val="center"/>
              <w:rPr>
                <w:rFonts w:eastAsia="Times New Roman" w:cstheme="minorHAnsi"/>
                <w:lang w:eastAsia="zh-CN"/>
              </w:rPr>
            </w:pPr>
            <w:r w:rsidRPr="003B2FFD">
              <w:rPr>
                <w:rFonts w:eastAsia="Times New Roman" w:cstheme="minorHAnsi"/>
                <w:lang w:eastAsia="zh-CN"/>
              </w:rPr>
              <w:t>Bethan Rhodes</w:t>
            </w:r>
          </w:p>
        </w:tc>
        <w:tc>
          <w:tcPr>
            <w:tcW w:w="1806" w:type="dxa"/>
            <w:vAlign w:val="center"/>
          </w:tcPr>
          <w:p w14:paraId="5F5B31C3" w14:textId="7C3988EC" w:rsidR="001664FC" w:rsidRPr="003B2FFD" w:rsidRDefault="001664FC" w:rsidP="001664FC">
            <w:pPr>
              <w:jc w:val="center"/>
              <w:rPr>
                <w:rFonts w:eastAsia="Times New Roman" w:cstheme="minorHAnsi"/>
                <w:lang w:eastAsia="zh-CN"/>
              </w:rPr>
            </w:pPr>
            <w:r w:rsidRPr="003B2FFD">
              <w:rPr>
                <w:rFonts w:eastAsia="Times New Roman" w:cstheme="minorHAnsi"/>
                <w:noProof/>
                <w:lang w:eastAsia="zh-CN"/>
              </w:rPr>
              <w:drawing>
                <wp:inline distT="0" distB="0" distL="0" distR="0" wp14:anchorId="4646C410" wp14:editId="23DC7D3F">
                  <wp:extent cx="1008000" cy="218666"/>
                  <wp:effectExtent l="0" t="0" r="1905"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4890F136" w14:textId="79AD9FFC" w:rsidR="001664FC" w:rsidRPr="003B2FFD" w:rsidRDefault="001664FC" w:rsidP="001664FC">
            <w:pPr>
              <w:jc w:val="center"/>
              <w:rPr>
                <w:rFonts w:eastAsia="Times New Roman" w:cstheme="minorHAnsi"/>
                <w:lang w:eastAsia="zh-CN"/>
              </w:rPr>
            </w:pPr>
            <w:r w:rsidRPr="003B2FFD">
              <w:rPr>
                <w:rFonts w:eastAsia="Times New Roman" w:cstheme="minorHAnsi"/>
                <w:lang w:eastAsia="zh-CN"/>
              </w:rPr>
              <w:t>May22 v.3</w:t>
            </w:r>
          </w:p>
        </w:tc>
        <w:tc>
          <w:tcPr>
            <w:tcW w:w="1409" w:type="dxa"/>
            <w:vAlign w:val="center"/>
          </w:tcPr>
          <w:p w14:paraId="7B82899E" w14:textId="204CC018" w:rsidR="001664FC" w:rsidRPr="003B2FFD" w:rsidRDefault="001664FC" w:rsidP="001664FC">
            <w:pPr>
              <w:jc w:val="center"/>
              <w:rPr>
                <w:rFonts w:eastAsia="Times New Roman" w:cstheme="minorHAnsi"/>
                <w:lang w:eastAsia="zh-CN"/>
              </w:rPr>
            </w:pPr>
            <w:r w:rsidRPr="003B2FFD">
              <w:rPr>
                <w:rFonts w:eastAsia="Times New Roman" w:cstheme="minorHAnsi"/>
                <w:lang w:eastAsia="zh-CN"/>
              </w:rPr>
              <w:t>Due May 23</w:t>
            </w:r>
          </w:p>
        </w:tc>
      </w:tr>
      <w:tr w:rsidR="001664FC" w14:paraId="374930DC" w14:textId="77777777" w:rsidTr="003B2FFD">
        <w:tc>
          <w:tcPr>
            <w:tcW w:w="3188" w:type="dxa"/>
            <w:vAlign w:val="center"/>
          </w:tcPr>
          <w:p w14:paraId="77ECD985" w14:textId="77777777" w:rsidR="001664FC" w:rsidRDefault="001664FC" w:rsidP="001664FC">
            <w:pPr>
              <w:jc w:val="center"/>
              <w:rPr>
                <w:rFonts w:eastAsia="Times New Roman" w:cstheme="minorHAnsi"/>
                <w:lang w:eastAsia="zh-CN"/>
              </w:rPr>
            </w:pPr>
          </w:p>
        </w:tc>
        <w:tc>
          <w:tcPr>
            <w:tcW w:w="1644" w:type="dxa"/>
            <w:vAlign w:val="center"/>
          </w:tcPr>
          <w:p w14:paraId="5461A9F8" w14:textId="77777777" w:rsidR="001664FC" w:rsidRDefault="001664FC" w:rsidP="001664FC">
            <w:pPr>
              <w:jc w:val="center"/>
              <w:rPr>
                <w:rFonts w:eastAsia="Times New Roman" w:cstheme="minorHAnsi"/>
                <w:lang w:eastAsia="zh-CN"/>
              </w:rPr>
            </w:pPr>
          </w:p>
        </w:tc>
        <w:tc>
          <w:tcPr>
            <w:tcW w:w="1806" w:type="dxa"/>
            <w:vAlign w:val="center"/>
          </w:tcPr>
          <w:p w14:paraId="41C2633D" w14:textId="77777777" w:rsidR="001664FC" w:rsidRDefault="001664FC" w:rsidP="001664FC">
            <w:pPr>
              <w:jc w:val="center"/>
              <w:rPr>
                <w:rFonts w:eastAsia="Times New Roman" w:cstheme="minorHAnsi"/>
                <w:lang w:eastAsia="zh-CN"/>
              </w:rPr>
            </w:pPr>
          </w:p>
        </w:tc>
        <w:tc>
          <w:tcPr>
            <w:tcW w:w="1162" w:type="dxa"/>
            <w:vAlign w:val="center"/>
          </w:tcPr>
          <w:p w14:paraId="5965F453" w14:textId="77777777" w:rsidR="001664FC" w:rsidRDefault="001664FC" w:rsidP="001664FC">
            <w:pPr>
              <w:jc w:val="center"/>
              <w:rPr>
                <w:rFonts w:eastAsia="Times New Roman" w:cstheme="minorHAnsi"/>
                <w:lang w:eastAsia="zh-CN"/>
              </w:rPr>
            </w:pPr>
          </w:p>
        </w:tc>
        <w:tc>
          <w:tcPr>
            <w:tcW w:w="1409" w:type="dxa"/>
            <w:vAlign w:val="center"/>
          </w:tcPr>
          <w:p w14:paraId="375AF3D6" w14:textId="77777777" w:rsidR="001664FC" w:rsidRDefault="001664FC" w:rsidP="001664FC">
            <w:pPr>
              <w:jc w:val="center"/>
              <w:rPr>
                <w:rFonts w:eastAsia="Times New Roman" w:cstheme="minorHAnsi"/>
                <w:lang w:eastAsia="zh-CN"/>
              </w:rPr>
            </w:pPr>
          </w:p>
        </w:tc>
      </w:tr>
      <w:tr w:rsidR="001664FC" w14:paraId="7F9DC53E" w14:textId="77777777" w:rsidTr="003B2FFD">
        <w:tc>
          <w:tcPr>
            <w:tcW w:w="3188" w:type="dxa"/>
            <w:vAlign w:val="center"/>
          </w:tcPr>
          <w:p w14:paraId="0DE432C7" w14:textId="77777777" w:rsidR="001664FC" w:rsidRDefault="001664FC" w:rsidP="001664FC">
            <w:pPr>
              <w:jc w:val="center"/>
              <w:rPr>
                <w:rFonts w:eastAsia="Times New Roman" w:cstheme="minorHAnsi"/>
                <w:lang w:eastAsia="zh-CN"/>
              </w:rPr>
            </w:pPr>
          </w:p>
        </w:tc>
        <w:tc>
          <w:tcPr>
            <w:tcW w:w="1644" w:type="dxa"/>
            <w:vAlign w:val="center"/>
          </w:tcPr>
          <w:p w14:paraId="067CC161" w14:textId="77777777" w:rsidR="001664FC" w:rsidRDefault="001664FC" w:rsidP="001664FC">
            <w:pPr>
              <w:jc w:val="center"/>
              <w:rPr>
                <w:rFonts w:eastAsia="Times New Roman" w:cstheme="minorHAnsi"/>
                <w:lang w:eastAsia="zh-CN"/>
              </w:rPr>
            </w:pPr>
          </w:p>
        </w:tc>
        <w:tc>
          <w:tcPr>
            <w:tcW w:w="1806" w:type="dxa"/>
            <w:vAlign w:val="center"/>
          </w:tcPr>
          <w:p w14:paraId="7B136BD8" w14:textId="77777777" w:rsidR="001664FC" w:rsidRDefault="001664FC" w:rsidP="001664FC">
            <w:pPr>
              <w:jc w:val="center"/>
              <w:rPr>
                <w:rFonts w:eastAsia="Times New Roman" w:cstheme="minorHAnsi"/>
                <w:lang w:eastAsia="zh-CN"/>
              </w:rPr>
            </w:pPr>
          </w:p>
        </w:tc>
        <w:tc>
          <w:tcPr>
            <w:tcW w:w="1162" w:type="dxa"/>
            <w:vAlign w:val="center"/>
          </w:tcPr>
          <w:p w14:paraId="331D33DB" w14:textId="77777777" w:rsidR="001664FC" w:rsidRDefault="001664FC" w:rsidP="001664FC">
            <w:pPr>
              <w:jc w:val="center"/>
              <w:rPr>
                <w:rFonts w:eastAsia="Times New Roman" w:cstheme="minorHAnsi"/>
                <w:lang w:eastAsia="zh-CN"/>
              </w:rPr>
            </w:pPr>
          </w:p>
        </w:tc>
        <w:tc>
          <w:tcPr>
            <w:tcW w:w="1409" w:type="dxa"/>
            <w:vAlign w:val="center"/>
          </w:tcPr>
          <w:p w14:paraId="025B321A" w14:textId="77777777" w:rsidR="001664FC" w:rsidRDefault="001664FC" w:rsidP="001664FC">
            <w:pPr>
              <w:jc w:val="center"/>
              <w:rPr>
                <w:rFonts w:eastAsia="Times New Roman" w:cstheme="minorHAnsi"/>
                <w:lang w:eastAsia="zh-CN"/>
              </w:rPr>
            </w:pPr>
          </w:p>
        </w:tc>
      </w:tr>
      <w:tr w:rsidR="001664FC" w14:paraId="7F9C5C5C" w14:textId="77777777" w:rsidTr="003B2FFD">
        <w:tc>
          <w:tcPr>
            <w:tcW w:w="3188" w:type="dxa"/>
            <w:vAlign w:val="center"/>
          </w:tcPr>
          <w:p w14:paraId="62A4C566" w14:textId="77777777" w:rsidR="001664FC" w:rsidRDefault="001664FC" w:rsidP="001664FC">
            <w:pPr>
              <w:jc w:val="center"/>
              <w:rPr>
                <w:rFonts w:eastAsia="Times New Roman" w:cstheme="minorHAnsi"/>
                <w:lang w:eastAsia="zh-CN"/>
              </w:rPr>
            </w:pPr>
          </w:p>
        </w:tc>
        <w:tc>
          <w:tcPr>
            <w:tcW w:w="1644" w:type="dxa"/>
            <w:vAlign w:val="center"/>
          </w:tcPr>
          <w:p w14:paraId="6635BDC8" w14:textId="77777777" w:rsidR="001664FC" w:rsidRDefault="001664FC" w:rsidP="001664FC">
            <w:pPr>
              <w:jc w:val="center"/>
              <w:rPr>
                <w:rFonts w:eastAsia="Times New Roman" w:cstheme="minorHAnsi"/>
                <w:lang w:eastAsia="zh-CN"/>
              </w:rPr>
            </w:pPr>
          </w:p>
        </w:tc>
        <w:tc>
          <w:tcPr>
            <w:tcW w:w="1806" w:type="dxa"/>
            <w:vAlign w:val="center"/>
          </w:tcPr>
          <w:p w14:paraId="36BE98CB" w14:textId="77777777" w:rsidR="001664FC" w:rsidRDefault="001664FC" w:rsidP="001664FC">
            <w:pPr>
              <w:jc w:val="center"/>
              <w:rPr>
                <w:rFonts w:eastAsia="Times New Roman" w:cstheme="minorHAnsi"/>
                <w:lang w:eastAsia="zh-CN"/>
              </w:rPr>
            </w:pPr>
          </w:p>
        </w:tc>
        <w:tc>
          <w:tcPr>
            <w:tcW w:w="1162" w:type="dxa"/>
            <w:vAlign w:val="center"/>
          </w:tcPr>
          <w:p w14:paraId="48F8763E" w14:textId="77777777" w:rsidR="001664FC" w:rsidRDefault="001664FC" w:rsidP="001664FC">
            <w:pPr>
              <w:jc w:val="center"/>
              <w:rPr>
                <w:rFonts w:eastAsia="Times New Roman" w:cstheme="minorHAnsi"/>
                <w:lang w:eastAsia="zh-CN"/>
              </w:rPr>
            </w:pPr>
          </w:p>
        </w:tc>
        <w:tc>
          <w:tcPr>
            <w:tcW w:w="1409" w:type="dxa"/>
            <w:vAlign w:val="center"/>
          </w:tcPr>
          <w:p w14:paraId="7EDD01D6" w14:textId="77777777" w:rsidR="001664FC" w:rsidRDefault="001664FC" w:rsidP="001664FC">
            <w:pPr>
              <w:jc w:val="center"/>
              <w:rPr>
                <w:rFonts w:eastAsia="Times New Roman" w:cstheme="minorHAnsi"/>
                <w:lang w:eastAsia="zh-CN"/>
              </w:rPr>
            </w:pPr>
          </w:p>
        </w:tc>
      </w:tr>
      <w:tr w:rsidR="001664FC" w14:paraId="4AE571D9" w14:textId="77777777" w:rsidTr="003B2FFD">
        <w:tc>
          <w:tcPr>
            <w:tcW w:w="3188" w:type="dxa"/>
            <w:vAlign w:val="center"/>
          </w:tcPr>
          <w:p w14:paraId="2C902BBC" w14:textId="77777777" w:rsidR="001664FC" w:rsidRDefault="001664FC" w:rsidP="001664FC">
            <w:pPr>
              <w:jc w:val="center"/>
              <w:rPr>
                <w:rFonts w:eastAsia="Times New Roman" w:cstheme="minorHAnsi"/>
                <w:lang w:eastAsia="zh-CN"/>
              </w:rPr>
            </w:pPr>
          </w:p>
        </w:tc>
        <w:tc>
          <w:tcPr>
            <w:tcW w:w="1644" w:type="dxa"/>
            <w:vAlign w:val="center"/>
          </w:tcPr>
          <w:p w14:paraId="31EA9DF2" w14:textId="77777777" w:rsidR="001664FC" w:rsidRDefault="001664FC" w:rsidP="001664FC">
            <w:pPr>
              <w:jc w:val="center"/>
              <w:rPr>
                <w:rFonts w:eastAsia="Times New Roman" w:cstheme="minorHAnsi"/>
                <w:lang w:eastAsia="zh-CN"/>
              </w:rPr>
            </w:pPr>
          </w:p>
        </w:tc>
        <w:tc>
          <w:tcPr>
            <w:tcW w:w="1806" w:type="dxa"/>
            <w:vAlign w:val="center"/>
          </w:tcPr>
          <w:p w14:paraId="10BA0DCE" w14:textId="77777777" w:rsidR="001664FC" w:rsidRDefault="001664FC" w:rsidP="001664FC">
            <w:pPr>
              <w:jc w:val="center"/>
              <w:rPr>
                <w:rFonts w:eastAsia="Times New Roman" w:cstheme="minorHAnsi"/>
                <w:lang w:eastAsia="zh-CN"/>
              </w:rPr>
            </w:pPr>
          </w:p>
        </w:tc>
        <w:tc>
          <w:tcPr>
            <w:tcW w:w="1162" w:type="dxa"/>
            <w:vAlign w:val="center"/>
          </w:tcPr>
          <w:p w14:paraId="4CB056DA" w14:textId="77777777" w:rsidR="001664FC" w:rsidRDefault="001664FC" w:rsidP="001664FC">
            <w:pPr>
              <w:jc w:val="center"/>
              <w:rPr>
                <w:rFonts w:eastAsia="Times New Roman" w:cstheme="minorHAnsi"/>
                <w:lang w:eastAsia="zh-CN"/>
              </w:rPr>
            </w:pPr>
          </w:p>
        </w:tc>
        <w:tc>
          <w:tcPr>
            <w:tcW w:w="1409" w:type="dxa"/>
            <w:vAlign w:val="center"/>
          </w:tcPr>
          <w:p w14:paraId="2400B9D2" w14:textId="77777777" w:rsidR="001664FC" w:rsidRDefault="001664FC" w:rsidP="001664FC">
            <w:pPr>
              <w:jc w:val="center"/>
              <w:rPr>
                <w:rFonts w:eastAsia="Times New Roman" w:cstheme="minorHAnsi"/>
                <w:lang w:eastAsia="zh-CN"/>
              </w:rPr>
            </w:pPr>
          </w:p>
        </w:tc>
      </w:tr>
      <w:tr w:rsidR="001664FC" w14:paraId="6F27DE9A" w14:textId="77777777" w:rsidTr="003B2FFD">
        <w:tc>
          <w:tcPr>
            <w:tcW w:w="3188" w:type="dxa"/>
            <w:vAlign w:val="center"/>
          </w:tcPr>
          <w:p w14:paraId="5F4D7363" w14:textId="77777777" w:rsidR="001664FC" w:rsidRDefault="001664FC" w:rsidP="001664FC">
            <w:pPr>
              <w:jc w:val="center"/>
              <w:rPr>
                <w:rFonts w:eastAsia="Times New Roman" w:cstheme="minorHAnsi"/>
                <w:lang w:eastAsia="zh-CN"/>
              </w:rPr>
            </w:pPr>
          </w:p>
        </w:tc>
        <w:tc>
          <w:tcPr>
            <w:tcW w:w="1644" w:type="dxa"/>
            <w:vAlign w:val="center"/>
          </w:tcPr>
          <w:p w14:paraId="395089D6" w14:textId="77777777" w:rsidR="001664FC" w:rsidRDefault="001664FC" w:rsidP="001664FC">
            <w:pPr>
              <w:jc w:val="center"/>
              <w:rPr>
                <w:rFonts w:eastAsia="Times New Roman" w:cstheme="minorHAnsi"/>
                <w:lang w:eastAsia="zh-CN"/>
              </w:rPr>
            </w:pPr>
          </w:p>
        </w:tc>
        <w:tc>
          <w:tcPr>
            <w:tcW w:w="1806" w:type="dxa"/>
            <w:vAlign w:val="center"/>
          </w:tcPr>
          <w:p w14:paraId="61C4ADA8" w14:textId="77777777" w:rsidR="001664FC" w:rsidRDefault="001664FC" w:rsidP="001664FC">
            <w:pPr>
              <w:jc w:val="center"/>
              <w:rPr>
                <w:rFonts w:eastAsia="Times New Roman" w:cstheme="minorHAnsi"/>
                <w:lang w:eastAsia="zh-CN"/>
              </w:rPr>
            </w:pPr>
          </w:p>
        </w:tc>
        <w:tc>
          <w:tcPr>
            <w:tcW w:w="1162" w:type="dxa"/>
            <w:vAlign w:val="center"/>
          </w:tcPr>
          <w:p w14:paraId="5146FAD8" w14:textId="77777777" w:rsidR="001664FC" w:rsidRDefault="001664FC" w:rsidP="001664FC">
            <w:pPr>
              <w:jc w:val="center"/>
              <w:rPr>
                <w:rFonts w:eastAsia="Times New Roman" w:cstheme="minorHAnsi"/>
                <w:lang w:eastAsia="zh-CN"/>
              </w:rPr>
            </w:pPr>
          </w:p>
        </w:tc>
        <w:tc>
          <w:tcPr>
            <w:tcW w:w="1409" w:type="dxa"/>
            <w:vAlign w:val="center"/>
          </w:tcPr>
          <w:p w14:paraId="2B121121" w14:textId="77777777" w:rsidR="001664FC" w:rsidRDefault="001664FC" w:rsidP="001664FC">
            <w:pPr>
              <w:jc w:val="center"/>
              <w:rPr>
                <w:rFonts w:eastAsia="Times New Roman" w:cstheme="minorHAnsi"/>
                <w:lang w:eastAsia="zh-CN"/>
              </w:rPr>
            </w:pPr>
          </w:p>
        </w:tc>
      </w:tr>
    </w:tbl>
    <w:p w14:paraId="67939BF3" w14:textId="77777777" w:rsidR="0035254B" w:rsidRDefault="0035254B" w:rsidP="0035254B">
      <w:pPr>
        <w:jc w:val="both"/>
        <w:rPr>
          <w:rFonts w:eastAsia="Times New Roman" w:cstheme="minorHAnsi"/>
          <w:lang w:eastAsia="zh-CN"/>
        </w:rPr>
      </w:pPr>
    </w:p>
    <w:p w14:paraId="24D2A999" w14:textId="77777777" w:rsidR="0035254B" w:rsidRPr="003B2FFD" w:rsidRDefault="0035254B" w:rsidP="003B2FFD">
      <w:pPr>
        <w:jc w:val="center"/>
        <w:rPr>
          <w:rFonts w:eastAsia="Times New Roman" w:cstheme="minorHAnsi"/>
          <w:color w:val="C00000"/>
          <w:lang w:eastAsia="zh-CN"/>
        </w:rPr>
      </w:pPr>
      <w:r w:rsidRPr="003B2FFD">
        <w:rPr>
          <w:rFonts w:eastAsia="Times New Roman" w:cstheme="minorHAnsi"/>
          <w:color w:val="C00000"/>
          <w:lang w:eastAsia="zh-CN"/>
        </w:rPr>
        <w:t>This document should be a reviewed a minimum of annually by the CEO or the Training &amp; Certification Director.</w:t>
      </w:r>
    </w:p>
    <w:p w14:paraId="5D410C47" w14:textId="77777777" w:rsidR="0035254B" w:rsidRDefault="0035254B"/>
    <w:sectPr w:rsidR="00352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AD3"/>
    <w:multiLevelType w:val="hybridMultilevel"/>
    <w:tmpl w:val="B7C22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D461A"/>
    <w:multiLevelType w:val="hybridMultilevel"/>
    <w:tmpl w:val="3DDA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85F0E"/>
    <w:multiLevelType w:val="hybridMultilevel"/>
    <w:tmpl w:val="96C2336E"/>
    <w:lvl w:ilvl="0" w:tplc="A6AC889E">
      <w:numFmt w:val="bullet"/>
      <w:lvlText w:val="•"/>
      <w:lvlJc w:val="left"/>
      <w:pPr>
        <w:ind w:left="720"/>
      </w:pPr>
      <w:rPr>
        <w:rFonts w:ascii="Calibri" w:eastAsiaTheme="minorEastAsia" w:hAnsi="Calibri" w:cs="Calibri" w:hint="default"/>
      </w:rPr>
    </w:lvl>
    <w:lvl w:ilvl="1" w:tplc="B45CB372">
      <w:numFmt w:val="bullet"/>
      <w:lvlText w:val=""/>
      <w:lvlJc w:val="left"/>
      <w:pPr>
        <w:ind w:left="1440" w:hanging="360"/>
      </w:pPr>
      <w:rPr>
        <w:rFonts w:ascii="Symbol" w:eastAsiaTheme="minorEastAsia"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0152A"/>
    <w:multiLevelType w:val="hybridMultilevel"/>
    <w:tmpl w:val="62A269B6"/>
    <w:lvl w:ilvl="0" w:tplc="A6AC889E">
      <w:numFmt w:val="bullet"/>
      <w:lvlText w:val="•"/>
      <w:lvlJc w:val="left"/>
      <w:pPr>
        <w:ind w:left="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1E79"/>
    <w:multiLevelType w:val="hybridMultilevel"/>
    <w:tmpl w:val="3E60603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D391F78"/>
    <w:multiLevelType w:val="hybridMultilevel"/>
    <w:tmpl w:val="E57A2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349CD"/>
    <w:multiLevelType w:val="hybridMultilevel"/>
    <w:tmpl w:val="0E540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23CEA"/>
    <w:multiLevelType w:val="hybridMultilevel"/>
    <w:tmpl w:val="36C82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FE764F"/>
    <w:multiLevelType w:val="hybridMultilevel"/>
    <w:tmpl w:val="1D6AAC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E45035F"/>
    <w:multiLevelType w:val="hybridMultilevel"/>
    <w:tmpl w:val="1726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54B67"/>
    <w:multiLevelType w:val="hybridMultilevel"/>
    <w:tmpl w:val="0930C584"/>
    <w:lvl w:ilvl="0" w:tplc="16229E50">
      <w:start w:val="5"/>
      <w:numFmt w:val="upperRoman"/>
      <w:lvlText w:val="%1."/>
      <w:lvlJc w:val="left"/>
      <w:pPr>
        <w:ind w:left="100" w:hanging="272"/>
      </w:pPr>
      <w:rPr>
        <w:rFonts w:ascii="Arial" w:eastAsia="Arial" w:hAnsi="Arial" w:cs="Arial" w:hint="default"/>
        <w:color w:val="999999"/>
        <w:spacing w:val="-23"/>
        <w:w w:val="100"/>
        <w:sz w:val="24"/>
        <w:szCs w:val="24"/>
        <w:lang w:val="en-US" w:eastAsia="en-US" w:bidi="ar-SA"/>
      </w:rPr>
    </w:lvl>
    <w:lvl w:ilvl="1" w:tplc="076E5C02">
      <w:numFmt w:val="bullet"/>
      <w:lvlText w:val="●"/>
      <w:lvlJc w:val="left"/>
      <w:pPr>
        <w:ind w:left="820" w:hanging="360"/>
      </w:pPr>
      <w:rPr>
        <w:rFonts w:hint="default"/>
        <w:spacing w:val="-5"/>
        <w:w w:val="100"/>
        <w:lang w:val="en-US" w:eastAsia="en-US" w:bidi="ar-SA"/>
      </w:rPr>
    </w:lvl>
    <w:lvl w:ilvl="2" w:tplc="42BCAD8C">
      <w:numFmt w:val="bullet"/>
      <w:lvlText w:val="○"/>
      <w:lvlJc w:val="left"/>
      <w:pPr>
        <w:ind w:left="1540" w:hanging="360"/>
      </w:pPr>
      <w:rPr>
        <w:rFonts w:ascii="Arial" w:eastAsia="Arial" w:hAnsi="Arial" w:cs="Arial" w:hint="default"/>
        <w:color w:val="999999"/>
        <w:w w:val="100"/>
        <w:sz w:val="24"/>
        <w:szCs w:val="24"/>
        <w:lang w:val="en-US" w:eastAsia="en-US" w:bidi="ar-SA"/>
      </w:rPr>
    </w:lvl>
    <w:lvl w:ilvl="3" w:tplc="67C0CD9E">
      <w:numFmt w:val="bullet"/>
      <w:lvlText w:val="•"/>
      <w:lvlJc w:val="left"/>
      <w:pPr>
        <w:ind w:left="2502" w:hanging="360"/>
      </w:pPr>
      <w:rPr>
        <w:rFonts w:hint="default"/>
        <w:lang w:val="en-US" w:eastAsia="en-US" w:bidi="ar-SA"/>
      </w:rPr>
    </w:lvl>
    <w:lvl w:ilvl="4" w:tplc="B10E0CD4">
      <w:numFmt w:val="bullet"/>
      <w:lvlText w:val="•"/>
      <w:lvlJc w:val="left"/>
      <w:pPr>
        <w:ind w:left="3465" w:hanging="360"/>
      </w:pPr>
      <w:rPr>
        <w:rFonts w:hint="default"/>
        <w:lang w:val="en-US" w:eastAsia="en-US" w:bidi="ar-SA"/>
      </w:rPr>
    </w:lvl>
    <w:lvl w:ilvl="5" w:tplc="91283A5E">
      <w:numFmt w:val="bullet"/>
      <w:lvlText w:val="•"/>
      <w:lvlJc w:val="left"/>
      <w:pPr>
        <w:ind w:left="4427" w:hanging="360"/>
      </w:pPr>
      <w:rPr>
        <w:rFonts w:hint="default"/>
        <w:lang w:val="en-US" w:eastAsia="en-US" w:bidi="ar-SA"/>
      </w:rPr>
    </w:lvl>
    <w:lvl w:ilvl="6" w:tplc="B0868060">
      <w:numFmt w:val="bullet"/>
      <w:lvlText w:val="•"/>
      <w:lvlJc w:val="left"/>
      <w:pPr>
        <w:ind w:left="5390" w:hanging="360"/>
      </w:pPr>
      <w:rPr>
        <w:rFonts w:hint="default"/>
        <w:lang w:val="en-US" w:eastAsia="en-US" w:bidi="ar-SA"/>
      </w:rPr>
    </w:lvl>
    <w:lvl w:ilvl="7" w:tplc="763A1978">
      <w:numFmt w:val="bullet"/>
      <w:lvlText w:val="•"/>
      <w:lvlJc w:val="left"/>
      <w:pPr>
        <w:ind w:left="6352" w:hanging="360"/>
      </w:pPr>
      <w:rPr>
        <w:rFonts w:hint="default"/>
        <w:lang w:val="en-US" w:eastAsia="en-US" w:bidi="ar-SA"/>
      </w:rPr>
    </w:lvl>
    <w:lvl w:ilvl="8" w:tplc="759AF6A0">
      <w:numFmt w:val="bullet"/>
      <w:lvlText w:val="•"/>
      <w:lvlJc w:val="left"/>
      <w:pPr>
        <w:ind w:left="7315" w:hanging="360"/>
      </w:pPr>
      <w:rPr>
        <w:rFonts w:hint="default"/>
        <w:lang w:val="en-US" w:eastAsia="en-US" w:bidi="ar-SA"/>
      </w:rPr>
    </w:lvl>
  </w:abstractNum>
  <w:abstractNum w:abstractNumId="11" w15:restartNumberingAfterBreak="0">
    <w:nsid w:val="66AC33B1"/>
    <w:multiLevelType w:val="hybridMultilevel"/>
    <w:tmpl w:val="B9E0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06A1"/>
    <w:multiLevelType w:val="hybridMultilevel"/>
    <w:tmpl w:val="020A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D7BA0"/>
    <w:multiLevelType w:val="hybridMultilevel"/>
    <w:tmpl w:val="D5C43B8E"/>
    <w:lvl w:ilvl="0" w:tplc="08090001">
      <w:start w:val="1"/>
      <w:numFmt w:val="bullet"/>
      <w:lvlText w:val=""/>
      <w:lvlJc w:val="left"/>
      <w:rPr>
        <w:rFonts w:ascii="Symbol" w:hAnsi="Symbol" w:hint="default"/>
      </w:rPr>
    </w:lvl>
    <w:lvl w:ilvl="1" w:tplc="FFFFFFFF">
      <w:start w:val="3"/>
      <w:numFmt w:val="bullet"/>
      <w:lvlText w:val=""/>
      <w:lvlJc w:val="left"/>
      <w:pPr>
        <w:ind w:left="0" w:hanging="360"/>
      </w:pPr>
      <w:rPr>
        <w:rFonts w:ascii="Symbol" w:eastAsiaTheme="minorEastAsia" w:hAnsi="Symbol" w:cstheme="minorBidi" w:hint="default"/>
      </w:r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4" w15:restartNumberingAfterBreak="0">
    <w:nsid w:val="7BDE525E"/>
    <w:multiLevelType w:val="hybridMultilevel"/>
    <w:tmpl w:val="2B3CE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04471">
    <w:abstractNumId w:val="11"/>
  </w:num>
  <w:num w:numId="2" w16cid:durableId="1175192976">
    <w:abstractNumId w:val="10"/>
  </w:num>
  <w:num w:numId="3" w16cid:durableId="432674801">
    <w:abstractNumId w:val="2"/>
  </w:num>
  <w:num w:numId="4" w16cid:durableId="660810637">
    <w:abstractNumId w:val="5"/>
  </w:num>
  <w:num w:numId="5" w16cid:durableId="25835700">
    <w:abstractNumId w:val="0"/>
  </w:num>
  <w:num w:numId="6" w16cid:durableId="270016060">
    <w:abstractNumId w:val="13"/>
  </w:num>
  <w:num w:numId="7" w16cid:durableId="661348096">
    <w:abstractNumId w:val="12"/>
  </w:num>
  <w:num w:numId="8" w16cid:durableId="1519008815">
    <w:abstractNumId w:val="9"/>
  </w:num>
  <w:num w:numId="9" w16cid:durableId="24908293">
    <w:abstractNumId w:val="7"/>
  </w:num>
  <w:num w:numId="10" w16cid:durableId="1351298878">
    <w:abstractNumId w:val="6"/>
  </w:num>
  <w:num w:numId="11" w16cid:durableId="804587866">
    <w:abstractNumId w:val="14"/>
  </w:num>
  <w:num w:numId="12" w16cid:durableId="1360663147">
    <w:abstractNumId w:val="8"/>
  </w:num>
  <w:num w:numId="13" w16cid:durableId="934946021">
    <w:abstractNumId w:val="4"/>
  </w:num>
  <w:num w:numId="14" w16cid:durableId="2133359381">
    <w:abstractNumId w:val="3"/>
  </w:num>
  <w:num w:numId="15" w16cid:durableId="1610746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4B"/>
    <w:rsid w:val="0002497D"/>
    <w:rsid w:val="0006674E"/>
    <w:rsid w:val="000B0079"/>
    <w:rsid w:val="001664FC"/>
    <w:rsid w:val="00180FFB"/>
    <w:rsid w:val="001A7533"/>
    <w:rsid w:val="00292004"/>
    <w:rsid w:val="00331FAB"/>
    <w:rsid w:val="00344DD6"/>
    <w:rsid w:val="0035254B"/>
    <w:rsid w:val="003828B3"/>
    <w:rsid w:val="003B2FFD"/>
    <w:rsid w:val="0042494F"/>
    <w:rsid w:val="00450C2B"/>
    <w:rsid w:val="00471412"/>
    <w:rsid w:val="00472C86"/>
    <w:rsid w:val="004A213E"/>
    <w:rsid w:val="004C5B61"/>
    <w:rsid w:val="005A62E3"/>
    <w:rsid w:val="005F1342"/>
    <w:rsid w:val="0060745F"/>
    <w:rsid w:val="00650E93"/>
    <w:rsid w:val="00731C13"/>
    <w:rsid w:val="007B1E9D"/>
    <w:rsid w:val="007D504E"/>
    <w:rsid w:val="00834149"/>
    <w:rsid w:val="00844AA8"/>
    <w:rsid w:val="00863190"/>
    <w:rsid w:val="008B77AE"/>
    <w:rsid w:val="009803B2"/>
    <w:rsid w:val="009D606D"/>
    <w:rsid w:val="009E1E61"/>
    <w:rsid w:val="009F44E9"/>
    <w:rsid w:val="00A11F0B"/>
    <w:rsid w:val="00A1753B"/>
    <w:rsid w:val="00A26C6D"/>
    <w:rsid w:val="00A36D5B"/>
    <w:rsid w:val="00AA176F"/>
    <w:rsid w:val="00B34CB0"/>
    <w:rsid w:val="00B96899"/>
    <w:rsid w:val="00C34E85"/>
    <w:rsid w:val="00CD12DF"/>
    <w:rsid w:val="00CD289B"/>
    <w:rsid w:val="00CE72B6"/>
    <w:rsid w:val="00D15E32"/>
    <w:rsid w:val="00D178D6"/>
    <w:rsid w:val="00D70733"/>
    <w:rsid w:val="00DC4E7D"/>
    <w:rsid w:val="00DF03A9"/>
    <w:rsid w:val="00E557B2"/>
    <w:rsid w:val="00EE1D0A"/>
    <w:rsid w:val="00F1067B"/>
    <w:rsid w:val="00F33D0F"/>
    <w:rsid w:val="00F462FD"/>
    <w:rsid w:val="00F82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FE34"/>
  <w15:chartTrackingRefBased/>
  <w15:docId w15:val="{85219019-EEDE-4E8D-8B59-BE299307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54B"/>
    <w:pPr>
      <w:spacing w:after="0" w:line="240" w:lineRule="auto"/>
      <w:ind w:left="720"/>
      <w:contextualSpacing/>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35254B"/>
    <w:rPr>
      <w:sz w:val="16"/>
      <w:szCs w:val="16"/>
    </w:rPr>
  </w:style>
  <w:style w:type="paragraph" w:styleId="CommentText">
    <w:name w:val="annotation text"/>
    <w:basedOn w:val="Normal"/>
    <w:link w:val="CommentTextChar"/>
    <w:uiPriority w:val="99"/>
    <w:unhideWhenUsed/>
    <w:rsid w:val="0035254B"/>
    <w:pPr>
      <w:spacing w:line="240" w:lineRule="auto"/>
    </w:pPr>
    <w:rPr>
      <w:sz w:val="20"/>
      <w:szCs w:val="20"/>
    </w:rPr>
  </w:style>
  <w:style w:type="character" w:customStyle="1" w:styleId="CommentTextChar">
    <w:name w:val="Comment Text Char"/>
    <w:basedOn w:val="DefaultParagraphFont"/>
    <w:link w:val="CommentText"/>
    <w:uiPriority w:val="99"/>
    <w:rsid w:val="0035254B"/>
    <w:rPr>
      <w:sz w:val="20"/>
      <w:szCs w:val="20"/>
    </w:rPr>
  </w:style>
  <w:style w:type="table" w:styleId="TableGrid">
    <w:name w:val="Table Grid"/>
    <w:basedOn w:val="TableNormal"/>
    <w:uiPriority w:val="39"/>
    <w:rsid w:val="00352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3190"/>
    <w:rPr>
      <w:b/>
      <w:bCs/>
    </w:rPr>
  </w:style>
  <w:style w:type="character" w:customStyle="1" w:styleId="CommentSubjectChar">
    <w:name w:val="Comment Subject Char"/>
    <w:basedOn w:val="CommentTextChar"/>
    <w:link w:val="CommentSubject"/>
    <w:uiPriority w:val="99"/>
    <w:semiHidden/>
    <w:rsid w:val="00863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F12496FDEBE4C8311889B4ABF3806" ma:contentTypeVersion="4" ma:contentTypeDescription="Create a new document." ma:contentTypeScope="" ma:versionID="e94563e711a2e2d24b33b41cc38f32e5">
  <xsd:schema xmlns:xsd="http://www.w3.org/2001/XMLSchema" xmlns:xs="http://www.w3.org/2001/XMLSchema" xmlns:p="http://schemas.microsoft.com/office/2006/metadata/properties" xmlns:ns2="1dbfd268-8eef-44f3-bdb8-0c7379e91d4e" targetNamespace="http://schemas.microsoft.com/office/2006/metadata/properties" ma:root="true" ma:fieldsID="4429cde2c5538c4264adcadfbe118b44" ns2:_="">
    <xsd:import namespace="1dbfd268-8eef-44f3-bdb8-0c7379e91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d268-8eef-44f3-bdb8-0c7379e91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ED8D5-2A21-460B-98D9-DC7CAA1FF97D}"/>
</file>

<file path=customXml/itemProps2.xml><?xml version="1.0" encoding="utf-8"?>
<ds:datastoreItem xmlns:ds="http://schemas.openxmlformats.org/officeDocument/2006/customXml" ds:itemID="{FE2522C1-080C-4A2F-80E7-3E535478DBA6}"/>
</file>

<file path=customXml/itemProps3.xml><?xml version="1.0" encoding="utf-8"?>
<ds:datastoreItem xmlns:ds="http://schemas.openxmlformats.org/officeDocument/2006/customXml" ds:itemID="{D93B0F9F-BB95-4820-8573-2B200494A662}"/>
</file>

<file path=docProps/app.xml><?xml version="1.0" encoding="utf-8"?>
<Properties xmlns="http://schemas.openxmlformats.org/officeDocument/2006/extended-properties" xmlns:vt="http://schemas.openxmlformats.org/officeDocument/2006/docPropsVTypes">
  <Template>Normal.dotm</Template>
  <TotalTime>0</TotalTime>
  <Pages>11</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Rhodes</dc:creator>
  <cp:keywords/>
  <dc:description/>
  <cp:lastModifiedBy>Beth Rhodes</cp:lastModifiedBy>
  <cp:revision>2</cp:revision>
  <dcterms:created xsi:type="dcterms:W3CDTF">2022-05-19T10:58:00Z</dcterms:created>
  <dcterms:modified xsi:type="dcterms:W3CDTF">2022-05-19T10:58:00Z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0x0101007E5F12496FDEBE4C8311889B4ABF3806</vt:lpwstr>
  </property>
</Properties>
</file>