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9B64" w14:textId="5145D851" w:rsidR="003A659D" w:rsidRDefault="003A659D" w:rsidP="00866AF8">
      <w:pPr>
        <w:spacing w:line="256" w:lineRule="auto"/>
        <w:rPr>
          <w:rFonts w:cstheme="minorHAnsi"/>
          <w:b/>
          <w:sz w:val="44"/>
          <w:szCs w:val="44"/>
        </w:rPr>
      </w:pPr>
      <w:bookmarkStart w:id="0" w:name="_Hlk96677752"/>
      <w:r w:rsidRPr="00050A07">
        <w:rPr>
          <w:rFonts w:cstheme="minorHAnsi"/>
          <w:b/>
          <w:noProof/>
        </w:rPr>
        <w:drawing>
          <wp:anchor distT="0" distB="0" distL="114300" distR="114300" simplePos="0" relativeHeight="251658240" behindDoc="0" locked="0" layoutInCell="1" allowOverlap="1" wp14:anchorId="4B59A2D2" wp14:editId="48C83AAA">
            <wp:simplePos x="0" y="0"/>
            <wp:positionH relativeFrom="column">
              <wp:posOffset>5445125</wp:posOffset>
            </wp:positionH>
            <wp:positionV relativeFrom="paragraph">
              <wp:posOffset>-613714</wp:posOffset>
            </wp:positionV>
            <wp:extent cx="826186" cy="7905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6186" cy="790575"/>
                    </a:xfrm>
                    <a:prstGeom prst="rect">
                      <a:avLst/>
                    </a:prstGeom>
                  </pic:spPr>
                </pic:pic>
              </a:graphicData>
            </a:graphic>
            <wp14:sizeRelH relativeFrom="margin">
              <wp14:pctWidth>0</wp14:pctWidth>
            </wp14:sizeRelH>
            <wp14:sizeRelV relativeFrom="margin">
              <wp14:pctHeight>0</wp14:pctHeight>
            </wp14:sizeRelV>
          </wp:anchor>
        </w:drawing>
      </w:r>
      <w:r w:rsidRPr="00050A07">
        <w:rPr>
          <w:rFonts w:cstheme="minorHAnsi"/>
          <w:b/>
          <w:sz w:val="44"/>
          <w:szCs w:val="44"/>
        </w:rPr>
        <w:t>Clear Quality Limited</w:t>
      </w:r>
      <w:r w:rsidR="007D4AD0">
        <w:rPr>
          <w:rFonts w:cstheme="minorHAnsi"/>
          <w:b/>
          <w:sz w:val="44"/>
          <w:szCs w:val="44"/>
        </w:rPr>
        <w:t xml:space="preserve"> </w:t>
      </w:r>
      <w:bookmarkEnd w:id="0"/>
    </w:p>
    <w:p w14:paraId="6467E40D" w14:textId="39C23895" w:rsidR="00F67FA2" w:rsidRDefault="00E0503B" w:rsidP="00F67FA2">
      <w:pPr>
        <w:spacing w:after="0"/>
        <w:jc w:val="both"/>
        <w:rPr>
          <w:rFonts w:cstheme="minorHAnsi"/>
          <w:b/>
          <w:sz w:val="44"/>
          <w:szCs w:val="44"/>
        </w:rPr>
      </w:pPr>
      <w:r w:rsidRPr="00E0503B">
        <w:rPr>
          <w:rFonts w:cstheme="minorHAnsi"/>
          <w:b/>
          <w:sz w:val="44"/>
          <w:szCs w:val="44"/>
        </w:rPr>
        <w:t>Equality and Diversity Policy</w:t>
      </w:r>
    </w:p>
    <w:p w14:paraId="6B018A50" w14:textId="77777777" w:rsidR="00E0503B" w:rsidRDefault="00E0503B" w:rsidP="00F67FA2">
      <w:pPr>
        <w:spacing w:after="0"/>
        <w:jc w:val="both"/>
        <w:rPr>
          <w:rFonts w:cstheme="minorHAnsi"/>
          <w:b/>
        </w:rPr>
      </w:pPr>
    </w:p>
    <w:p w14:paraId="76023B8B" w14:textId="0D5DD959" w:rsidR="008661AD" w:rsidRPr="00F67FA2" w:rsidRDefault="00F67FA2" w:rsidP="00100E27">
      <w:pPr>
        <w:spacing w:after="0"/>
        <w:jc w:val="both"/>
        <w:rPr>
          <w:rFonts w:cstheme="minorHAnsi"/>
          <w:b/>
        </w:rPr>
      </w:pPr>
      <w:r w:rsidRPr="00F67FA2">
        <w:rPr>
          <w:rFonts w:cstheme="minorHAnsi"/>
          <w:b/>
        </w:rPr>
        <w:t>PURPOSE STATEMENT:</w:t>
      </w:r>
    </w:p>
    <w:p w14:paraId="4BF10A1F" w14:textId="091E1175" w:rsidR="00E0503B" w:rsidRDefault="00BF7E62" w:rsidP="00100E27">
      <w:pPr>
        <w:spacing w:after="0"/>
        <w:jc w:val="both"/>
      </w:pPr>
      <w:r w:rsidRPr="00050A07">
        <w:rPr>
          <w:rFonts w:eastAsia="Calibri" w:cstheme="minorHAnsi"/>
          <w:lang w:eastAsia="en-GB"/>
        </w:rPr>
        <w:t xml:space="preserve">Clear Quality Limited is an Equal Opportunities Employer. </w:t>
      </w:r>
      <w:r>
        <w:rPr>
          <w:rFonts w:eastAsia="Calibri" w:cstheme="minorHAnsi"/>
          <w:lang w:eastAsia="en-GB"/>
        </w:rPr>
        <w:t xml:space="preserve">Our </w:t>
      </w:r>
      <w:r w:rsidR="006B0105">
        <w:rPr>
          <w:rFonts w:cstheme="minorHAnsi"/>
          <w:bCs/>
        </w:rPr>
        <w:t>Equality and Diversity Policy</w:t>
      </w:r>
      <w:r w:rsidR="00F846BD" w:rsidRPr="00050A07">
        <w:rPr>
          <w:rFonts w:cstheme="minorHAnsi"/>
          <w:bCs/>
        </w:rPr>
        <w:t xml:space="preserve"> </w:t>
      </w:r>
      <w:r w:rsidR="006B0105">
        <w:rPr>
          <w:rFonts w:cstheme="minorHAnsi"/>
          <w:bCs/>
        </w:rPr>
        <w:t>sets out our commitment</w:t>
      </w:r>
      <w:r w:rsidR="00F846BD" w:rsidRPr="00050A07">
        <w:rPr>
          <w:rFonts w:cstheme="minorHAnsi"/>
          <w:bCs/>
        </w:rPr>
        <w:t xml:space="preserve"> to</w:t>
      </w:r>
      <w:r w:rsidR="00236911">
        <w:rPr>
          <w:rFonts w:cstheme="minorHAnsi"/>
          <w:bCs/>
        </w:rPr>
        <w:t xml:space="preserve"> equality</w:t>
      </w:r>
      <w:r w:rsidR="00434BE8">
        <w:rPr>
          <w:rFonts w:cstheme="minorHAnsi"/>
          <w:bCs/>
        </w:rPr>
        <w:t xml:space="preserve"> and diversity, and to providing </w:t>
      </w:r>
      <w:r w:rsidR="00F846BD" w:rsidRPr="00050A07">
        <w:rPr>
          <w:rFonts w:cstheme="minorHAnsi"/>
          <w:bCs/>
        </w:rPr>
        <w:t>equal opportunities for all staff and applicants. It is our policy that all employment decisions are made on the need</w:t>
      </w:r>
      <w:r w:rsidR="006B0105">
        <w:rPr>
          <w:rFonts w:cstheme="minorHAnsi"/>
          <w:bCs/>
        </w:rPr>
        <w:t>s</w:t>
      </w:r>
      <w:r w:rsidR="00F846BD" w:rsidRPr="00050A07">
        <w:rPr>
          <w:rFonts w:cstheme="minorHAnsi"/>
          <w:bCs/>
        </w:rPr>
        <w:t xml:space="preserve"> of the business. </w:t>
      </w:r>
      <w:r w:rsidR="00AB19E0">
        <w:rPr>
          <w:rFonts w:cstheme="minorHAnsi"/>
          <w:bCs/>
        </w:rPr>
        <w:t>Our organisation does</w:t>
      </w:r>
      <w:r w:rsidR="00F846BD" w:rsidRPr="00050A07">
        <w:rPr>
          <w:rFonts w:cstheme="minorHAnsi"/>
          <w:bCs/>
        </w:rPr>
        <w:t xml:space="preserve"> not </w:t>
      </w:r>
      <w:r w:rsidR="00E0503B">
        <w:t xml:space="preserve">Our organisation does not discriminate on any grounds. We ensure no staff member or learner receives less favourable treatment and acknowledge and embrace the Protected Characteristics, as defined in the Equality Act 2010. These </w:t>
      </w:r>
      <w:r w:rsidR="00BA6F3F">
        <w:t>include</w:t>
      </w:r>
      <w:r w:rsidR="00E0503B">
        <w:t xml:space="preserve"> </w:t>
      </w:r>
      <w:r w:rsidR="00E0503B" w:rsidRPr="00E0503B">
        <w:t>age, disability, gender reassignment, marriage and civil partnership, pregnancy and maternity, race, religion or belief, sex, and sexual orientation</w:t>
      </w:r>
      <w:r w:rsidR="00E0503B">
        <w:t>.</w:t>
      </w:r>
    </w:p>
    <w:p w14:paraId="4EF4E05D" w14:textId="77777777" w:rsidR="00E0503B" w:rsidRPr="00050A07" w:rsidRDefault="00E0503B" w:rsidP="00100E27">
      <w:pPr>
        <w:spacing w:after="0"/>
        <w:jc w:val="both"/>
        <w:rPr>
          <w:rFonts w:cstheme="minorHAnsi"/>
          <w:bCs/>
        </w:rPr>
      </w:pPr>
    </w:p>
    <w:p w14:paraId="67584F8D" w14:textId="0D81709E" w:rsidR="00F846BD" w:rsidRPr="00050A07" w:rsidRDefault="00F846BD" w:rsidP="00100E27">
      <w:pPr>
        <w:spacing w:after="0"/>
        <w:jc w:val="both"/>
        <w:rPr>
          <w:rFonts w:cstheme="minorHAnsi"/>
          <w:bCs/>
        </w:rPr>
      </w:pPr>
      <w:r w:rsidRPr="00050A07">
        <w:rPr>
          <w:rFonts w:cstheme="minorHAnsi"/>
          <w:bCs/>
        </w:rPr>
        <w:t xml:space="preserve">Our intention is to allow our staff to work in an environment which allows them to fulfil their potential without fear of discrimination or harassment. </w:t>
      </w:r>
      <w:r w:rsidR="007D6A29">
        <w:rPr>
          <w:rFonts w:cstheme="minorHAnsi"/>
          <w:bCs/>
        </w:rPr>
        <w:t>Our</w:t>
      </w:r>
      <w:r w:rsidRPr="00050A07">
        <w:rPr>
          <w:rFonts w:cstheme="minorHAnsi"/>
          <w:bCs/>
        </w:rPr>
        <w:t xml:space="preserve"> commitment to </w:t>
      </w:r>
      <w:r w:rsidR="007D6A29">
        <w:rPr>
          <w:rFonts w:cstheme="minorHAnsi"/>
          <w:bCs/>
        </w:rPr>
        <w:t>equality and diversity</w:t>
      </w:r>
      <w:r w:rsidRPr="00050A07">
        <w:rPr>
          <w:rFonts w:cstheme="minorHAnsi"/>
          <w:bCs/>
        </w:rPr>
        <w:t xml:space="preserve"> extends to all aspects of </w:t>
      </w:r>
      <w:r w:rsidR="00877DD6">
        <w:rPr>
          <w:rFonts w:cstheme="minorHAnsi"/>
          <w:bCs/>
        </w:rPr>
        <w:t xml:space="preserve">professional </w:t>
      </w:r>
      <w:r w:rsidRPr="00050A07">
        <w:rPr>
          <w:rFonts w:cstheme="minorHAnsi"/>
          <w:bCs/>
        </w:rPr>
        <w:t>relationships</w:t>
      </w:r>
      <w:r w:rsidR="00877DD6">
        <w:rPr>
          <w:rFonts w:cstheme="minorHAnsi"/>
          <w:bCs/>
        </w:rPr>
        <w:t>,</w:t>
      </w:r>
      <w:r w:rsidRPr="00050A07">
        <w:rPr>
          <w:rFonts w:cstheme="minorHAnsi"/>
          <w:bCs/>
        </w:rPr>
        <w:t xml:space="preserve"> including:</w:t>
      </w:r>
    </w:p>
    <w:p w14:paraId="41F0CD3B" w14:textId="77777777"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Recruitment and selection process</w:t>
      </w:r>
    </w:p>
    <w:p w14:paraId="4DFE37AF" w14:textId="77777777"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Terms of employment including pay and benefits</w:t>
      </w:r>
    </w:p>
    <w:p w14:paraId="2CAB19F4" w14:textId="7694C085"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Training, career development</w:t>
      </w:r>
      <w:r w:rsidR="00FB2E57">
        <w:rPr>
          <w:rFonts w:cstheme="minorHAnsi"/>
          <w:bCs/>
        </w:rPr>
        <w:t>,</w:t>
      </w:r>
      <w:r w:rsidRPr="00050A07">
        <w:rPr>
          <w:rFonts w:cstheme="minorHAnsi"/>
          <w:bCs/>
        </w:rPr>
        <w:t xml:space="preserve"> and promotion</w:t>
      </w:r>
    </w:p>
    <w:p w14:paraId="3B0F7644" w14:textId="48089A67"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 xml:space="preserve">Work practices, conduct issues, allocation of tasks, </w:t>
      </w:r>
      <w:r w:rsidR="008C444D" w:rsidRPr="00050A07">
        <w:rPr>
          <w:rFonts w:cstheme="minorHAnsi"/>
          <w:bCs/>
        </w:rPr>
        <w:t>discipline,</w:t>
      </w:r>
      <w:r w:rsidRPr="00050A07">
        <w:rPr>
          <w:rFonts w:cstheme="minorHAnsi"/>
          <w:bCs/>
        </w:rPr>
        <w:t xml:space="preserve"> and grievance</w:t>
      </w:r>
    </w:p>
    <w:p w14:paraId="5B38D343" w14:textId="04C263D4"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Work</w:t>
      </w:r>
      <w:r w:rsidR="00FB2E57">
        <w:rPr>
          <w:rFonts w:cstheme="minorHAnsi"/>
          <w:bCs/>
        </w:rPr>
        <w:t>-</w:t>
      </w:r>
      <w:r w:rsidRPr="00050A07">
        <w:rPr>
          <w:rFonts w:cstheme="minorHAnsi"/>
          <w:bCs/>
        </w:rPr>
        <w:t>related social events</w:t>
      </w:r>
    </w:p>
    <w:p w14:paraId="2E0D92E6" w14:textId="77777777"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Termination of employment and matters after termination</w:t>
      </w:r>
    </w:p>
    <w:p w14:paraId="7B313B24" w14:textId="77777777" w:rsidR="00FB2E57" w:rsidRDefault="00FB2E57" w:rsidP="00100E27">
      <w:pPr>
        <w:spacing w:after="0"/>
        <w:jc w:val="both"/>
        <w:rPr>
          <w:rFonts w:cstheme="minorHAnsi"/>
          <w:bCs/>
        </w:rPr>
      </w:pPr>
    </w:p>
    <w:p w14:paraId="774E5D42" w14:textId="35240544" w:rsidR="00F846BD" w:rsidRPr="00AF328B" w:rsidRDefault="00F846BD" w:rsidP="00100E27">
      <w:pPr>
        <w:spacing w:after="0"/>
        <w:jc w:val="both"/>
        <w:rPr>
          <w:rFonts w:cstheme="minorHAnsi"/>
          <w:bCs/>
        </w:rPr>
      </w:pPr>
      <w:r w:rsidRPr="00050A07">
        <w:rPr>
          <w:rFonts w:cstheme="minorHAnsi"/>
          <w:bCs/>
        </w:rPr>
        <w:t>The principles of this policy also apply for the way staff treat visitors, clients, and suppliers.</w:t>
      </w:r>
      <w:r w:rsidR="00AF328B">
        <w:rPr>
          <w:rFonts w:cstheme="minorHAnsi"/>
          <w:bCs/>
        </w:rPr>
        <w:t xml:space="preserve"> </w:t>
      </w:r>
      <w:r w:rsidR="00AF328B">
        <w:rPr>
          <w:rFonts w:eastAsia="Calibri" w:cstheme="minorHAnsi"/>
          <w:lang w:eastAsia="en-GB"/>
        </w:rPr>
        <w:t>We aim</w:t>
      </w:r>
      <w:r w:rsidR="00EC2B86" w:rsidRPr="00050A07">
        <w:rPr>
          <w:rFonts w:eastAsia="Calibri" w:cstheme="minorHAnsi"/>
          <w:lang w:eastAsia="en-GB"/>
        </w:rPr>
        <w:t xml:space="preserve"> to ensure that its entire staff achieves their potential, and all employment decisions are taken without reference to irrelevant or discriminatory criteria. </w:t>
      </w:r>
      <w:r w:rsidR="00EC2B86">
        <w:rPr>
          <w:rFonts w:eastAsia="Calibri" w:cstheme="minorHAnsi"/>
          <w:lang w:eastAsia="en-GB"/>
        </w:rPr>
        <w:t xml:space="preserve">Our Equality and Diversity </w:t>
      </w:r>
      <w:r w:rsidR="00EC2B86" w:rsidRPr="00050A07">
        <w:rPr>
          <w:rFonts w:eastAsia="Calibri" w:cstheme="minorHAnsi"/>
          <w:lang w:eastAsia="en-GB"/>
        </w:rPr>
        <w:t xml:space="preserve">Policy </w:t>
      </w:r>
      <w:r w:rsidR="00EC2B86">
        <w:rPr>
          <w:rFonts w:eastAsia="Calibri" w:cstheme="minorHAnsi"/>
          <w:lang w:eastAsia="en-GB"/>
        </w:rPr>
        <w:t xml:space="preserve">helps us </w:t>
      </w:r>
      <w:r w:rsidR="00EC2B86" w:rsidRPr="00050A07">
        <w:rPr>
          <w:rFonts w:eastAsia="Calibri" w:cstheme="minorHAnsi"/>
          <w:lang w:eastAsia="en-GB"/>
        </w:rPr>
        <w:t>to achieve these aims.</w:t>
      </w:r>
      <w:r w:rsidR="00AF328B">
        <w:rPr>
          <w:rFonts w:cstheme="minorHAnsi"/>
          <w:bCs/>
        </w:rPr>
        <w:t xml:space="preserve"> </w:t>
      </w:r>
    </w:p>
    <w:p w14:paraId="412990DD" w14:textId="77777777" w:rsidR="005D4920" w:rsidRDefault="005D4920" w:rsidP="00100E27">
      <w:pPr>
        <w:spacing w:after="0" w:line="248" w:lineRule="auto"/>
        <w:ind w:left="10" w:hanging="10"/>
        <w:jc w:val="both"/>
        <w:rPr>
          <w:rFonts w:eastAsia="Calibri" w:cstheme="minorHAnsi"/>
          <w:lang w:eastAsia="en-GB"/>
        </w:rPr>
      </w:pPr>
    </w:p>
    <w:p w14:paraId="069C724C" w14:textId="0982DA7F" w:rsidR="005D4920" w:rsidRDefault="005D4920" w:rsidP="00100E27">
      <w:pPr>
        <w:spacing w:after="0" w:line="248" w:lineRule="auto"/>
        <w:ind w:left="10" w:hanging="10"/>
        <w:jc w:val="both"/>
        <w:rPr>
          <w:rFonts w:eastAsia="Calibri" w:cstheme="minorHAnsi"/>
          <w:b/>
          <w:bCs/>
          <w:lang w:eastAsia="en-GB"/>
        </w:rPr>
      </w:pPr>
      <w:r>
        <w:rPr>
          <w:rFonts w:eastAsia="Calibri" w:cstheme="minorHAnsi"/>
          <w:b/>
          <w:bCs/>
          <w:lang w:eastAsia="en-GB"/>
        </w:rPr>
        <w:t>RESPONSIBLITY:</w:t>
      </w:r>
    </w:p>
    <w:p w14:paraId="71D26188" w14:textId="44B6F1BC" w:rsidR="003C4B4F" w:rsidRDefault="00DD1B06" w:rsidP="00100E27">
      <w:pPr>
        <w:widowControl w:val="0"/>
        <w:spacing w:after="0" w:line="240" w:lineRule="auto"/>
        <w:jc w:val="both"/>
        <w:rPr>
          <w:rFonts w:cstheme="minorHAnsi"/>
          <w:bCs/>
        </w:rPr>
      </w:pPr>
      <w:r>
        <w:t xml:space="preserve">Our Training &amp; Certification Director, </w:t>
      </w:r>
      <w:r w:rsidRPr="001E7040">
        <w:t>Bethan Rhodes</w:t>
      </w:r>
      <w:r>
        <w:t>, is</w:t>
      </w:r>
      <w:r w:rsidRPr="00657C33">
        <w:t xml:space="preserve"> </w:t>
      </w:r>
      <w:r>
        <w:t xml:space="preserve">responsible for </w:t>
      </w:r>
      <w:r w:rsidR="00AC7025">
        <w:t>overseeing the management and implementation of our</w:t>
      </w:r>
      <w:r>
        <w:t xml:space="preserve"> Equality and Diversity Policy. The Policy will be reviewed annually at a minimum.</w:t>
      </w:r>
      <w:r w:rsidR="004F489B">
        <w:rPr>
          <w:rFonts w:cstheme="minorHAnsi"/>
          <w:bCs/>
        </w:rPr>
        <w:t xml:space="preserve"> A</w:t>
      </w:r>
      <w:r w:rsidR="004F489B" w:rsidRPr="004F489B">
        <w:rPr>
          <w:rFonts w:cstheme="minorHAnsi"/>
          <w:bCs/>
        </w:rPr>
        <w:t>ll staff and stakeholders, including apprentices and employers, have a duty to support and uphold this policy.</w:t>
      </w:r>
      <w:r w:rsidR="004F489B">
        <w:rPr>
          <w:rFonts w:cstheme="minorHAnsi"/>
          <w:bCs/>
        </w:rPr>
        <w:t xml:space="preserve"> </w:t>
      </w:r>
      <w:r w:rsidR="004F489B" w:rsidRPr="00050A07">
        <w:rPr>
          <w:rFonts w:cstheme="minorHAnsi"/>
          <w:bCs/>
        </w:rPr>
        <w:t xml:space="preserve">Any members of staff who do not </w:t>
      </w:r>
      <w:r w:rsidR="004F489B">
        <w:rPr>
          <w:rFonts w:cstheme="minorHAnsi"/>
          <w:bCs/>
        </w:rPr>
        <w:t>adhere to our Equality and Diversity Policy</w:t>
      </w:r>
      <w:r w:rsidR="004F489B" w:rsidRPr="00050A07">
        <w:rPr>
          <w:rFonts w:cstheme="minorHAnsi"/>
          <w:bCs/>
        </w:rPr>
        <w:t xml:space="preserve"> will face disciplinary action</w:t>
      </w:r>
      <w:r w:rsidR="004F489B">
        <w:rPr>
          <w:rFonts w:cstheme="minorHAnsi"/>
          <w:bCs/>
        </w:rPr>
        <w:t xml:space="preserve">. Any apprentice or employer not upholding this policy will be called in </w:t>
      </w:r>
      <w:r w:rsidR="008911B2">
        <w:rPr>
          <w:rFonts w:cstheme="minorHAnsi"/>
          <w:bCs/>
        </w:rPr>
        <w:t>for</w:t>
      </w:r>
      <w:r w:rsidR="004F489B">
        <w:rPr>
          <w:rFonts w:cstheme="minorHAnsi"/>
          <w:bCs/>
        </w:rPr>
        <w:t xml:space="preserve"> review and may be removed from programme</w:t>
      </w:r>
      <w:r w:rsidR="008911B2">
        <w:rPr>
          <w:rFonts w:cstheme="minorHAnsi"/>
          <w:bCs/>
        </w:rPr>
        <w:t>,</w:t>
      </w:r>
      <w:r w:rsidR="004F489B">
        <w:rPr>
          <w:rFonts w:cstheme="minorHAnsi"/>
          <w:bCs/>
        </w:rPr>
        <w:t xml:space="preserve"> if deemed a requirement.</w:t>
      </w:r>
    </w:p>
    <w:p w14:paraId="3D457243" w14:textId="77777777" w:rsidR="004F489B" w:rsidRPr="00050A07" w:rsidRDefault="004F489B" w:rsidP="00100E27">
      <w:pPr>
        <w:widowControl w:val="0"/>
        <w:spacing w:after="0" w:line="240" w:lineRule="auto"/>
        <w:jc w:val="both"/>
        <w:rPr>
          <w:rFonts w:eastAsia="Calibri" w:cstheme="minorHAnsi"/>
          <w:lang w:eastAsia="en-GB"/>
        </w:rPr>
      </w:pPr>
    </w:p>
    <w:p w14:paraId="414B09A6" w14:textId="372A911F" w:rsidR="003C4B4F" w:rsidRDefault="003C4B4F" w:rsidP="00100E27">
      <w:pPr>
        <w:spacing w:after="0" w:line="248" w:lineRule="auto"/>
        <w:ind w:left="10" w:hanging="10"/>
        <w:jc w:val="both"/>
        <w:rPr>
          <w:rFonts w:eastAsia="Calibri" w:cstheme="minorHAnsi"/>
          <w:b/>
          <w:bCs/>
          <w:lang w:eastAsia="en-GB"/>
        </w:rPr>
      </w:pPr>
      <w:r>
        <w:rPr>
          <w:rFonts w:eastAsia="Calibri" w:cstheme="minorHAnsi"/>
          <w:b/>
          <w:bCs/>
          <w:lang w:eastAsia="en-GB"/>
        </w:rPr>
        <w:t>PROMOTION OF OUR EQUALITY AND DIVERSITY POLICY:</w:t>
      </w:r>
    </w:p>
    <w:p w14:paraId="23BFC676" w14:textId="1FAEA647" w:rsidR="00F846BD" w:rsidRDefault="00515019" w:rsidP="00100E27">
      <w:pPr>
        <w:spacing w:after="0" w:line="248" w:lineRule="auto"/>
        <w:ind w:left="10" w:hanging="10"/>
        <w:jc w:val="both"/>
        <w:rPr>
          <w:rFonts w:eastAsia="Calibri" w:cstheme="minorHAnsi"/>
          <w:lang w:eastAsia="en-GB"/>
        </w:rPr>
      </w:pPr>
      <w:r>
        <w:rPr>
          <w:rFonts w:eastAsia="Calibri" w:cstheme="minorHAnsi"/>
          <w:lang w:eastAsia="en-GB"/>
        </w:rPr>
        <w:t xml:space="preserve">We promote our Equality and Diversity Policy to </w:t>
      </w:r>
      <w:r w:rsidR="00165F20">
        <w:rPr>
          <w:rFonts w:eastAsia="Calibri" w:cstheme="minorHAnsi"/>
          <w:lang w:eastAsia="en-GB"/>
        </w:rPr>
        <w:t>staff via</w:t>
      </w:r>
      <w:r w:rsidR="00F846BD" w:rsidRPr="00050A07">
        <w:rPr>
          <w:rFonts w:eastAsia="Calibri" w:cstheme="minorHAnsi"/>
          <w:lang w:eastAsia="en-GB"/>
        </w:rPr>
        <w:t xml:space="preserve"> their Employee</w:t>
      </w:r>
      <w:r w:rsidR="00247643">
        <w:rPr>
          <w:rFonts w:eastAsia="Calibri" w:cstheme="minorHAnsi"/>
          <w:lang w:eastAsia="en-GB"/>
        </w:rPr>
        <w:t>s</w:t>
      </w:r>
      <w:r w:rsidR="00F846BD" w:rsidRPr="00050A07">
        <w:rPr>
          <w:rFonts w:eastAsia="Calibri" w:cstheme="minorHAnsi"/>
          <w:lang w:eastAsia="en-GB"/>
        </w:rPr>
        <w:t xml:space="preserve"> Handbook</w:t>
      </w:r>
      <w:r w:rsidR="00165F20">
        <w:rPr>
          <w:rFonts w:eastAsia="Calibri" w:cstheme="minorHAnsi"/>
          <w:lang w:eastAsia="en-GB"/>
        </w:rPr>
        <w:t>, which features a copy of the Policy</w:t>
      </w:r>
      <w:r w:rsidR="00247643">
        <w:rPr>
          <w:rFonts w:eastAsia="Calibri" w:cstheme="minorHAnsi"/>
          <w:lang w:eastAsia="en-GB"/>
        </w:rPr>
        <w:t>. F</w:t>
      </w:r>
      <w:r w:rsidR="00F846BD" w:rsidRPr="00050A07">
        <w:rPr>
          <w:rFonts w:eastAsia="Calibri" w:cstheme="minorHAnsi"/>
          <w:lang w:eastAsia="en-GB"/>
        </w:rPr>
        <w:t>urther copies are available</w:t>
      </w:r>
      <w:r w:rsidR="00165F20">
        <w:rPr>
          <w:rFonts w:eastAsia="Calibri" w:cstheme="minorHAnsi"/>
          <w:lang w:eastAsia="en-GB"/>
        </w:rPr>
        <w:t xml:space="preserve"> to staff</w:t>
      </w:r>
      <w:r w:rsidR="00F846BD" w:rsidRPr="00050A07">
        <w:rPr>
          <w:rFonts w:eastAsia="Calibri" w:cstheme="minorHAnsi"/>
          <w:lang w:eastAsia="en-GB"/>
        </w:rPr>
        <w:t xml:space="preserve"> from </w:t>
      </w:r>
      <w:r w:rsidR="00165F20">
        <w:rPr>
          <w:rFonts w:eastAsia="Calibri" w:cstheme="minorHAnsi"/>
          <w:lang w:eastAsia="en-GB"/>
        </w:rPr>
        <w:t>our</w:t>
      </w:r>
      <w:r w:rsidR="00F846BD" w:rsidRPr="00050A07">
        <w:rPr>
          <w:rFonts w:eastAsia="Calibri" w:cstheme="minorHAnsi"/>
          <w:lang w:eastAsia="en-GB"/>
        </w:rPr>
        <w:t xml:space="preserve"> Office Manager. </w:t>
      </w:r>
      <w:r w:rsidR="004F489B">
        <w:rPr>
          <w:rFonts w:eastAsia="Calibri" w:cstheme="minorHAnsi"/>
          <w:lang w:eastAsia="en-GB"/>
        </w:rPr>
        <w:t>Staff are trained on this policy during induction and updates are given via 1</w:t>
      </w:r>
      <w:r w:rsidR="00702DE3">
        <w:rPr>
          <w:rFonts w:eastAsia="Calibri" w:cstheme="minorHAnsi"/>
          <w:lang w:eastAsia="en-GB"/>
        </w:rPr>
        <w:t>-21 review</w:t>
      </w:r>
      <w:r w:rsidR="004F489B">
        <w:rPr>
          <w:rFonts w:eastAsia="Calibri" w:cstheme="minorHAnsi"/>
          <w:lang w:eastAsia="en-GB"/>
        </w:rPr>
        <w:t>s, P</w:t>
      </w:r>
      <w:r w:rsidR="00702DE3">
        <w:rPr>
          <w:rFonts w:eastAsia="Calibri" w:cstheme="minorHAnsi"/>
          <w:lang w:eastAsia="en-GB"/>
        </w:rPr>
        <w:t>erformance and Development Reviews</w:t>
      </w:r>
      <w:r w:rsidR="004F489B">
        <w:rPr>
          <w:rFonts w:eastAsia="Calibri" w:cstheme="minorHAnsi"/>
          <w:lang w:eastAsia="en-GB"/>
        </w:rPr>
        <w:t>, team meetings</w:t>
      </w:r>
      <w:r w:rsidR="00702DE3">
        <w:rPr>
          <w:rFonts w:eastAsia="Calibri" w:cstheme="minorHAnsi"/>
          <w:lang w:eastAsia="en-GB"/>
        </w:rPr>
        <w:t>,</w:t>
      </w:r>
      <w:r w:rsidR="004F489B">
        <w:rPr>
          <w:rFonts w:eastAsia="Calibri" w:cstheme="minorHAnsi"/>
          <w:lang w:eastAsia="en-GB"/>
        </w:rPr>
        <w:t xml:space="preserve"> or standardisation sessions. </w:t>
      </w:r>
      <w:r w:rsidR="00165F20">
        <w:rPr>
          <w:rFonts w:eastAsia="Calibri" w:cstheme="minorHAnsi"/>
          <w:lang w:eastAsia="en-GB"/>
        </w:rPr>
        <w:t xml:space="preserve">We </w:t>
      </w:r>
      <w:r w:rsidR="004F489B">
        <w:rPr>
          <w:rFonts w:eastAsia="Calibri" w:cstheme="minorHAnsi"/>
          <w:lang w:eastAsia="en-GB"/>
        </w:rPr>
        <w:t xml:space="preserve">also </w:t>
      </w:r>
      <w:r w:rsidR="00165F20">
        <w:rPr>
          <w:rFonts w:eastAsia="Calibri" w:cstheme="minorHAnsi"/>
          <w:lang w:eastAsia="en-GB"/>
        </w:rPr>
        <w:t xml:space="preserve">promote our Equality and Diversity Policy to learners and </w:t>
      </w:r>
      <w:r w:rsidR="00A345B1">
        <w:rPr>
          <w:rFonts w:eastAsia="Calibri" w:cstheme="minorHAnsi"/>
          <w:lang w:eastAsia="en-GB"/>
        </w:rPr>
        <w:t>employers throug</w:t>
      </w:r>
      <w:r w:rsidR="004F489B">
        <w:rPr>
          <w:rFonts w:eastAsia="Calibri" w:cstheme="minorHAnsi"/>
          <w:lang w:eastAsia="en-GB"/>
        </w:rPr>
        <w:t xml:space="preserve">h the induction process, our website, review sessions and at all lectures they attend face to face or online. </w:t>
      </w:r>
    </w:p>
    <w:p w14:paraId="09D6018C" w14:textId="72061526" w:rsidR="00F846BD" w:rsidRDefault="00F846BD" w:rsidP="00100E27">
      <w:pPr>
        <w:spacing w:after="0" w:line="248" w:lineRule="auto"/>
        <w:ind w:left="10" w:hanging="10"/>
        <w:jc w:val="both"/>
        <w:rPr>
          <w:rFonts w:eastAsia="Calibri" w:cstheme="minorHAnsi"/>
          <w:lang w:eastAsia="en-GB"/>
        </w:rPr>
      </w:pPr>
    </w:p>
    <w:p w14:paraId="5C81550A" w14:textId="77777777" w:rsidR="0078611A" w:rsidRPr="008D3C97" w:rsidRDefault="0078611A" w:rsidP="00100E27">
      <w:pPr>
        <w:spacing w:after="0" w:line="248" w:lineRule="auto"/>
        <w:ind w:left="10" w:hanging="10"/>
        <w:jc w:val="both"/>
        <w:rPr>
          <w:rFonts w:eastAsia="Calibri" w:cstheme="minorHAnsi"/>
          <w:lang w:eastAsia="en-GB"/>
        </w:rPr>
      </w:pPr>
    </w:p>
    <w:p w14:paraId="1D1694BF" w14:textId="77777777" w:rsidR="0078611A" w:rsidRPr="00626388" w:rsidRDefault="0078611A" w:rsidP="00626388">
      <w:pPr>
        <w:spacing w:after="0" w:line="248" w:lineRule="auto"/>
        <w:jc w:val="both"/>
        <w:rPr>
          <w:rFonts w:eastAsia="Calibri" w:cstheme="minorHAnsi"/>
          <w:lang w:eastAsia="en-GB"/>
        </w:rPr>
      </w:pPr>
    </w:p>
    <w:p w14:paraId="0378ECD6" w14:textId="68A856CB" w:rsidR="009A4F41" w:rsidRDefault="009A4F41" w:rsidP="00100E27">
      <w:pPr>
        <w:spacing w:after="0" w:line="248" w:lineRule="auto"/>
        <w:ind w:left="10" w:hanging="10"/>
        <w:jc w:val="both"/>
        <w:rPr>
          <w:rFonts w:eastAsia="Calibri" w:cstheme="minorHAnsi"/>
          <w:b/>
          <w:bCs/>
          <w:lang w:eastAsia="en-GB"/>
        </w:rPr>
      </w:pPr>
      <w:r>
        <w:rPr>
          <w:rFonts w:eastAsia="Calibri" w:cstheme="minorHAnsi"/>
          <w:b/>
          <w:bCs/>
          <w:lang w:eastAsia="en-GB"/>
        </w:rPr>
        <w:lastRenderedPageBreak/>
        <w:t>ENGAG</w:t>
      </w:r>
      <w:r w:rsidR="00DD275B">
        <w:rPr>
          <w:rFonts w:eastAsia="Calibri" w:cstheme="minorHAnsi"/>
          <w:b/>
          <w:bCs/>
          <w:lang w:eastAsia="en-GB"/>
        </w:rPr>
        <w:t>EMENT TOWARDS OUR EQUALITY AND DIVERSITY POLICY</w:t>
      </w:r>
      <w:r>
        <w:rPr>
          <w:rFonts w:eastAsia="Calibri" w:cstheme="minorHAnsi"/>
          <w:b/>
          <w:bCs/>
          <w:lang w:eastAsia="en-GB"/>
        </w:rPr>
        <w:t>:</w:t>
      </w:r>
    </w:p>
    <w:p w14:paraId="45868721" w14:textId="3D449A6B" w:rsidR="009A4F41" w:rsidRDefault="00DD275B" w:rsidP="00100E27">
      <w:pPr>
        <w:spacing w:after="0" w:line="248" w:lineRule="auto"/>
        <w:ind w:left="10" w:hanging="10"/>
        <w:jc w:val="both"/>
        <w:rPr>
          <w:rFonts w:eastAsia="Calibri" w:cstheme="minorHAnsi"/>
          <w:lang w:eastAsia="en-GB"/>
        </w:rPr>
      </w:pPr>
      <w:r>
        <w:rPr>
          <w:rFonts w:eastAsia="Calibri" w:cstheme="minorHAnsi"/>
          <w:lang w:eastAsia="en-GB"/>
        </w:rPr>
        <w:t xml:space="preserve">We will engage </w:t>
      </w:r>
      <w:r w:rsidR="00515019">
        <w:rPr>
          <w:rFonts w:eastAsia="Calibri" w:cstheme="minorHAnsi"/>
          <w:lang w:eastAsia="en-GB"/>
        </w:rPr>
        <w:t>our staff, learners, and employers with our Equality and Diversity Policy throug</w:t>
      </w:r>
      <w:r w:rsidR="004F489B">
        <w:rPr>
          <w:rFonts w:eastAsia="Calibri" w:cstheme="minorHAnsi"/>
          <w:lang w:eastAsia="en-GB"/>
        </w:rPr>
        <w:t>h regular reviews</w:t>
      </w:r>
      <w:r w:rsidR="0078611A">
        <w:rPr>
          <w:rFonts w:eastAsia="Calibri" w:cstheme="minorHAnsi"/>
          <w:lang w:eastAsia="en-GB"/>
        </w:rPr>
        <w:t xml:space="preserve">. We </w:t>
      </w:r>
      <w:r w:rsidR="007E0D3D">
        <w:rPr>
          <w:rFonts w:eastAsia="Calibri" w:cstheme="minorHAnsi"/>
          <w:lang w:eastAsia="en-GB"/>
        </w:rPr>
        <w:t xml:space="preserve">will </w:t>
      </w:r>
      <w:r w:rsidR="0078611A">
        <w:rPr>
          <w:rFonts w:eastAsia="Calibri" w:cstheme="minorHAnsi"/>
          <w:lang w:eastAsia="en-GB"/>
        </w:rPr>
        <w:t>also issue</w:t>
      </w:r>
      <w:r w:rsidR="004F489B">
        <w:rPr>
          <w:rFonts w:eastAsia="Calibri" w:cstheme="minorHAnsi"/>
          <w:lang w:eastAsia="en-GB"/>
        </w:rPr>
        <w:t xml:space="preserve"> feedback surveys</w:t>
      </w:r>
      <w:r w:rsidR="0078611A">
        <w:rPr>
          <w:rFonts w:eastAsia="Calibri" w:cstheme="minorHAnsi"/>
          <w:lang w:eastAsia="en-GB"/>
        </w:rPr>
        <w:t xml:space="preserve"> every 12 weeks to capture any issues or problems. If any issues </w:t>
      </w:r>
      <w:r w:rsidR="005D4BCC">
        <w:rPr>
          <w:rFonts w:eastAsia="Calibri" w:cstheme="minorHAnsi"/>
          <w:lang w:eastAsia="en-GB"/>
        </w:rPr>
        <w:t>ar</w:t>
      </w:r>
      <w:r w:rsidR="007E0D3D">
        <w:rPr>
          <w:rFonts w:eastAsia="Calibri" w:cstheme="minorHAnsi"/>
          <w:lang w:eastAsia="en-GB"/>
        </w:rPr>
        <w:t>ise</w:t>
      </w:r>
      <w:r w:rsidR="005D4BCC">
        <w:rPr>
          <w:rFonts w:eastAsia="Calibri" w:cstheme="minorHAnsi"/>
          <w:lang w:eastAsia="en-GB"/>
        </w:rPr>
        <w:t>,</w:t>
      </w:r>
      <w:r w:rsidR="0078611A">
        <w:rPr>
          <w:rFonts w:eastAsia="Calibri" w:cstheme="minorHAnsi"/>
          <w:lang w:eastAsia="en-GB"/>
        </w:rPr>
        <w:t xml:space="preserve"> they </w:t>
      </w:r>
      <w:r w:rsidR="007E0D3D">
        <w:rPr>
          <w:rFonts w:eastAsia="Calibri" w:cstheme="minorHAnsi"/>
          <w:lang w:eastAsia="en-GB"/>
        </w:rPr>
        <w:t>will be</w:t>
      </w:r>
      <w:r w:rsidR="0078611A">
        <w:rPr>
          <w:rFonts w:eastAsia="Calibri" w:cstheme="minorHAnsi"/>
          <w:lang w:eastAsia="en-GB"/>
        </w:rPr>
        <w:t xml:space="preserve"> managed via </w:t>
      </w:r>
      <w:r w:rsidR="007E0D3D">
        <w:rPr>
          <w:rFonts w:eastAsia="Calibri" w:cstheme="minorHAnsi"/>
          <w:lang w:eastAsia="en-GB"/>
        </w:rPr>
        <w:t>our</w:t>
      </w:r>
      <w:r w:rsidR="0078611A">
        <w:rPr>
          <w:rFonts w:eastAsia="Calibri" w:cstheme="minorHAnsi"/>
          <w:lang w:eastAsia="en-GB"/>
        </w:rPr>
        <w:t xml:space="preserve"> complaints and appeals process. Any cases put forward will be reviewed in detail </w:t>
      </w:r>
      <w:r w:rsidR="007E0D3D">
        <w:rPr>
          <w:rFonts w:eastAsia="Calibri" w:cstheme="minorHAnsi"/>
          <w:lang w:eastAsia="en-GB"/>
        </w:rPr>
        <w:t>during</w:t>
      </w:r>
      <w:r w:rsidR="0078611A">
        <w:rPr>
          <w:rFonts w:eastAsia="Calibri" w:cstheme="minorHAnsi"/>
          <w:lang w:eastAsia="en-GB"/>
        </w:rPr>
        <w:t xml:space="preserve"> management review meeting</w:t>
      </w:r>
      <w:r w:rsidR="007E0D3D">
        <w:rPr>
          <w:rFonts w:eastAsia="Calibri" w:cstheme="minorHAnsi"/>
          <w:lang w:eastAsia="en-GB"/>
        </w:rPr>
        <w:t>s</w:t>
      </w:r>
      <w:r w:rsidR="0078611A">
        <w:rPr>
          <w:rFonts w:eastAsia="Calibri" w:cstheme="minorHAnsi"/>
          <w:lang w:eastAsia="en-GB"/>
        </w:rPr>
        <w:t xml:space="preserve"> and recorded </w:t>
      </w:r>
      <w:r w:rsidR="00F35EA8">
        <w:rPr>
          <w:rFonts w:eastAsia="Calibri" w:cstheme="minorHAnsi"/>
          <w:lang w:eastAsia="en-GB"/>
        </w:rPr>
        <w:t>on our</w:t>
      </w:r>
      <w:r w:rsidR="0078611A">
        <w:rPr>
          <w:rFonts w:eastAsia="Calibri" w:cstheme="minorHAnsi"/>
          <w:lang w:eastAsia="en-GB"/>
        </w:rPr>
        <w:t xml:space="preserve"> non-conformit</w:t>
      </w:r>
      <w:r w:rsidR="009D5255">
        <w:rPr>
          <w:rFonts w:eastAsia="Calibri" w:cstheme="minorHAnsi"/>
          <w:lang w:eastAsia="en-GB"/>
        </w:rPr>
        <w:t>ies</w:t>
      </w:r>
      <w:r w:rsidR="0078611A">
        <w:rPr>
          <w:rFonts w:eastAsia="Calibri" w:cstheme="minorHAnsi"/>
          <w:lang w:eastAsia="en-GB"/>
        </w:rPr>
        <w:t xml:space="preserve"> register</w:t>
      </w:r>
      <w:r w:rsidR="00F35EA8">
        <w:rPr>
          <w:rFonts w:eastAsia="Calibri" w:cstheme="minorHAnsi"/>
          <w:lang w:eastAsia="en-GB"/>
        </w:rPr>
        <w:t>,</w:t>
      </w:r>
      <w:r w:rsidR="0078611A">
        <w:rPr>
          <w:rFonts w:eastAsia="Calibri" w:cstheme="minorHAnsi"/>
          <w:lang w:eastAsia="en-GB"/>
        </w:rPr>
        <w:t xml:space="preserve"> where required. </w:t>
      </w:r>
    </w:p>
    <w:p w14:paraId="6E6642F8" w14:textId="64242126" w:rsidR="00F846BD" w:rsidRDefault="00F846BD" w:rsidP="00100E27">
      <w:pPr>
        <w:spacing w:after="0" w:line="248" w:lineRule="auto"/>
        <w:ind w:left="10" w:hanging="10"/>
        <w:jc w:val="both"/>
        <w:rPr>
          <w:rFonts w:eastAsia="Calibri" w:cstheme="minorHAnsi"/>
          <w:lang w:eastAsia="en-GB"/>
        </w:rPr>
      </w:pPr>
    </w:p>
    <w:p w14:paraId="51E5EB79" w14:textId="2EED3902" w:rsidR="00E04011" w:rsidRDefault="00E04011" w:rsidP="00100E27">
      <w:pPr>
        <w:spacing w:after="0" w:line="248" w:lineRule="auto"/>
        <w:ind w:left="10" w:hanging="10"/>
        <w:jc w:val="both"/>
        <w:rPr>
          <w:rFonts w:eastAsia="Calibri" w:cstheme="minorHAnsi"/>
          <w:b/>
          <w:bCs/>
          <w:lang w:eastAsia="en-GB"/>
        </w:rPr>
      </w:pPr>
      <w:r>
        <w:rPr>
          <w:rFonts w:eastAsia="Calibri" w:cstheme="minorHAnsi"/>
          <w:b/>
          <w:bCs/>
          <w:lang w:eastAsia="en-GB"/>
        </w:rPr>
        <w:t xml:space="preserve">TRAINING EMPLOYEES TO </w:t>
      </w:r>
      <w:r w:rsidR="00D10637">
        <w:rPr>
          <w:rFonts w:eastAsia="Calibri" w:cstheme="minorHAnsi"/>
          <w:b/>
          <w:bCs/>
          <w:lang w:eastAsia="en-GB"/>
        </w:rPr>
        <w:t xml:space="preserve">EFFECTIVELY </w:t>
      </w:r>
      <w:r>
        <w:rPr>
          <w:rFonts w:eastAsia="Calibri" w:cstheme="minorHAnsi"/>
          <w:b/>
          <w:bCs/>
          <w:lang w:eastAsia="en-GB"/>
        </w:rPr>
        <w:t>IMPLEMENT OUR EQUALITY AND DIVERSITY POLICY:</w:t>
      </w:r>
    </w:p>
    <w:p w14:paraId="7F8FE95F" w14:textId="3D335532" w:rsidR="0078611A" w:rsidRDefault="00E9635B" w:rsidP="00100E27">
      <w:pPr>
        <w:spacing w:after="0" w:line="248" w:lineRule="auto"/>
        <w:jc w:val="both"/>
        <w:rPr>
          <w:rFonts w:eastAsia="Calibri" w:cstheme="minorHAnsi"/>
          <w:color w:val="000000"/>
          <w:lang w:eastAsia="en-GB"/>
        </w:rPr>
      </w:pPr>
      <w:r w:rsidRPr="00050A07">
        <w:rPr>
          <w:rFonts w:eastAsia="Calibri" w:cstheme="minorHAnsi"/>
          <w:color w:val="000000"/>
          <w:lang w:eastAsia="en-GB"/>
        </w:rPr>
        <w:t xml:space="preserve">Appropriate training will be provided to enable staff to implement and uphold our commitment to equality </w:t>
      </w:r>
      <w:r>
        <w:rPr>
          <w:rFonts w:eastAsia="Calibri" w:cstheme="minorHAnsi"/>
          <w:color w:val="000000"/>
          <w:lang w:eastAsia="en-GB"/>
        </w:rPr>
        <w:t>and diversity</w:t>
      </w:r>
      <w:r w:rsidRPr="00050A07">
        <w:rPr>
          <w:rFonts w:eastAsia="Calibri" w:cstheme="minorHAnsi"/>
          <w:color w:val="000000"/>
          <w:lang w:eastAsia="en-GB"/>
        </w:rPr>
        <w:t>.</w:t>
      </w:r>
      <w:r w:rsidR="00161124">
        <w:rPr>
          <w:rFonts w:eastAsia="Calibri" w:cstheme="minorHAnsi"/>
          <w:color w:val="000000"/>
          <w:lang w:eastAsia="en-GB"/>
        </w:rPr>
        <w:t xml:space="preserve"> </w:t>
      </w:r>
      <w:r w:rsidRPr="00050A07">
        <w:rPr>
          <w:rFonts w:eastAsia="Calibri" w:cstheme="minorHAnsi"/>
          <w:color w:val="000000"/>
          <w:lang w:eastAsia="en-GB"/>
        </w:rPr>
        <w:t>Working patterns will be reviewed so as to enable Clear Quality Limited to offer flexible working to staff with childcare responsibilities wherever possible. Where necessary, special provision will be made for training those staff returning to work following a break for domestic reasons.</w:t>
      </w:r>
    </w:p>
    <w:p w14:paraId="55F9DCBD" w14:textId="77777777" w:rsidR="001E2AD0" w:rsidRDefault="001E2AD0" w:rsidP="00100E27">
      <w:pPr>
        <w:spacing w:after="0" w:line="248" w:lineRule="auto"/>
        <w:jc w:val="both"/>
        <w:rPr>
          <w:rFonts w:eastAsia="Calibri" w:cstheme="minorHAnsi"/>
          <w:color w:val="000000"/>
          <w:lang w:eastAsia="en-GB"/>
        </w:rPr>
      </w:pPr>
    </w:p>
    <w:p w14:paraId="5114EA43" w14:textId="38546D82" w:rsidR="0078611A" w:rsidRPr="00BB751F" w:rsidRDefault="0078611A" w:rsidP="00100E27">
      <w:pPr>
        <w:spacing w:after="0" w:line="248" w:lineRule="auto"/>
        <w:jc w:val="both"/>
        <w:rPr>
          <w:rFonts w:eastAsia="Calibri" w:cstheme="minorHAnsi"/>
          <w:color w:val="000000"/>
          <w:lang w:eastAsia="en-GB"/>
        </w:rPr>
      </w:pPr>
      <w:r>
        <w:rPr>
          <w:rFonts w:eastAsia="Calibri" w:cstheme="minorHAnsi"/>
          <w:color w:val="000000"/>
          <w:lang w:eastAsia="en-GB"/>
        </w:rPr>
        <w:t xml:space="preserve">We have devised and written an Equality and Diversity eLearning course which all staff </w:t>
      </w:r>
      <w:r w:rsidR="00161124">
        <w:rPr>
          <w:rFonts w:eastAsia="Calibri" w:cstheme="minorHAnsi"/>
          <w:color w:val="000000"/>
          <w:lang w:eastAsia="en-GB"/>
        </w:rPr>
        <w:t xml:space="preserve">must </w:t>
      </w:r>
      <w:r>
        <w:rPr>
          <w:rFonts w:eastAsia="Calibri" w:cstheme="minorHAnsi"/>
          <w:color w:val="000000"/>
          <w:lang w:eastAsia="en-GB"/>
        </w:rPr>
        <w:t>complete as part of the</w:t>
      </w:r>
      <w:r w:rsidR="00161124">
        <w:rPr>
          <w:rFonts w:eastAsia="Calibri" w:cstheme="minorHAnsi"/>
          <w:color w:val="000000"/>
          <w:lang w:eastAsia="en-GB"/>
        </w:rPr>
        <w:t>ir</w:t>
      </w:r>
      <w:r>
        <w:rPr>
          <w:rFonts w:eastAsia="Calibri" w:cstheme="minorHAnsi"/>
          <w:color w:val="000000"/>
          <w:lang w:eastAsia="en-GB"/>
        </w:rPr>
        <w:t xml:space="preserve"> induction process. All staff working in the apprenticeship part of the business </w:t>
      </w:r>
      <w:r w:rsidR="00161124">
        <w:rPr>
          <w:rFonts w:eastAsia="Calibri" w:cstheme="minorHAnsi"/>
          <w:color w:val="000000"/>
          <w:lang w:eastAsia="en-GB"/>
        </w:rPr>
        <w:t>must also</w:t>
      </w:r>
      <w:r>
        <w:rPr>
          <w:rFonts w:eastAsia="Calibri" w:cstheme="minorHAnsi"/>
          <w:color w:val="000000"/>
          <w:lang w:eastAsia="en-GB"/>
        </w:rPr>
        <w:t xml:space="preserve"> complete mandatory equality and diversity training </w:t>
      </w:r>
      <w:r w:rsidR="00EE7B92">
        <w:rPr>
          <w:rFonts w:eastAsia="Calibri" w:cstheme="minorHAnsi"/>
          <w:color w:val="000000"/>
          <w:lang w:eastAsia="en-GB"/>
        </w:rPr>
        <w:t>for</w:t>
      </w:r>
      <w:r>
        <w:rPr>
          <w:rFonts w:eastAsia="Calibri" w:cstheme="minorHAnsi"/>
          <w:color w:val="000000"/>
          <w:lang w:eastAsia="en-GB"/>
        </w:rPr>
        <w:t xml:space="preserve"> them to be able to train. Our apprenticeship trainers go through a 12</w:t>
      </w:r>
      <w:r w:rsidR="00F61239">
        <w:rPr>
          <w:rFonts w:eastAsia="Calibri" w:cstheme="minorHAnsi"/>
          <w:color w:val="000000"/>
          <w:lang w:eastAsia="en-GB"/>
        </w:rPr>
        <w:t xml:space="preserve"> </w:t>
      </w:r>
      <w:r w:rsidR="00161124">
        <w:rPr>
          <w:rFonts w:eastAsia="Calibri" w:cstheme="minorHAnsi"/>
          <w:color w:val="000000"/>
          <w:lang w:eastAsia="en-GB"/>
        </w:rPr>
        <w:t>to</w:t>
      </w:r>
      <w:r w:rsidR="00F61239">
        <w:rPr>
          <w:rFonts w:eastAsia="Calibri" w:cstheme="minorHAnsi"/>
          <w:color w:val="000000"/>
          <w:lang w:eastAsia="en-GB"/>
        </w:rPr>
        <w:t xml:space="preserve"> </w:t>
      </w:r>
      <w:r w:rsidR="00161124">
        <w:rPr>
          <w:rFonts w:eastAsia="Calibri" w:cstheme="minorHAnsi"/>
          <w:color w:val="000000"/>
          <w:lang w:eastAsia="en-GB"/>
        </w:rPr>
        <w:t>24-week</w:t>
      </w:r>
      <w:r>
        <w:rPr>
          <w:rFonts w:eastAsia="Calibri" w:cstheme="minorHAnsi"/>
          <w:color w:val="000000"/>
          <w:lang w:eastAsia="en-GB"/>
        </w:rPr>
        <w:t xml:space="preserve"> induction period where they deliver</w:t>
      </w:r>
      <w:r w:rsidR="00161124">
        <w:rPr>
          <w:rFonts w:eastAsia="Calibri" w:cstheme="minorHAnsi"/>
          <w:color w:val="000000"/>
          <w:lang w:eastAsia="en-GB"/>
        </w:rPr>
        <w:t>,</w:t>
      </w:r>
      <w:r>
        <w:rPr>
          <w:rFonts w:eastAsia="Calibri" w:cstheme="minorHAnsi"/>
          <w:color w:val="000000"/>
          <w:lang w:eastAsia="en-GB"/>
        </w:rPr>
        <w:t xml:space="preserve"> assisted by a senior trainer or manager. They are trained to embed the Equality and Diversity policy during this </w:t>
      </w:r>
      <w:r w:rsidR="00EE7B92">
        <w:rPr>
          <w:rFonts w:eastAsia="Calibri" w:cstheme="minorHAnsi"/>
          <w:color w:val="000000"/>
          <w:lang w:eastAsia="en-GB"/>
        </w:rPr>
        <w:t>time, and t</w:t>
      </w:r>
      <w:r w:rsidR="00F61239">
        <w:rPr>
          <w:rFonts w:eastAsia="Calibri" w:cstheme="minorHAnsi"/>
          <w:color w:val="000000"/>
          <w:lang w:eastAsia="en-GB"/>
        </w:rPr>
        <w:t xml:space="preserve">his is repeated throughout the </w:t>
      </w:r>
      <w:r w:rsidR="00161124">
        <w:rPr>
          <w:rFonts w:eastAsia="Calibri" w:cstheme="minorHAnsi"/>
          <w:color w:val="000000"/>
          <w:lang w:eastAsia="en-GB"/>
        </w:rPr>
        <w:t>12-week</w:t>
      </w:r>
      <w:r w:rsidR="00F61239">
        <w:rPr>
          <w:rFonts w:eastAsia="Calibri" w:cstheme="minorHAnsi"/>
          <w:color w:val="000000"/>
          <w:lang w:eastAsia="en-GB"/>
        </w:rPr>
        <w:t xml:space="preserve"> review process</w:t>
      </w:r>
      <w:r w:rsidR="00161124">
        <w:rPr>
          <w:rFonts w:eastAsia="Calibri" w:cstheme="minorHAnsi"/>
          <w:color w:val="000000"/>
          <w:lang w:eastAsia="en-GB"/>
        </w:rPr>
        <w:t xml:space="preserve">, </w:t>
      </w:r>
      <w:r w:rsidR="00F61239">
        <w:rPr>
          <w:rFonts w:eastAsia="Calibri" w:cstheme="minorHAnsi"/>
          <w:color w:val="000000"/>
          <w:lang w:eastAsia="en-GB"/>
        </w:rPr>
        <w:t>complete with employers and learners.</w:t>
      </w:r>
    </w:p>
    <w:p w14:paraId="0FA9B6F6" w14:textId="77777777" w:rsidR="00A345B1" w:rsidRDefault="00A345B1" w:rsidP="00100E27">
      <w:pPr>
        <w:spacing w:after="0" w:line="248" w:lineRule="auto"/>
        <w:jc w:val="both"/>
        <w:rPr>
          <w:rFonts w:eastAsia="Calibri" w:cstheme="minorHAnsi"/>
          <w:lang w:eastAsia="en-GB"/>
        </w:rPr>
      </w:pPr>
    </w:p>
    <w:p w14:paraId="59188EC9" w14:textId="36916F54" w:rsidR="00F846BD" w:rsidRDefault="009D1B69" w:rsidP="00100E27">
      <w:pPr>
        <w:spacing w:after="0" w:line="248" w:lineRule="auto"/>
        <w:ind w:left="10" w:hanging="10"/>
        <w:jc w:val="both"/>
        <w:rPr>
          <w:rFonts w:eastAsia="Calibri" w:cstheme="minorHAnsi"/>
          <w:b/>
          <w:bCs/>
          <w:lang w:eastAsia="en-GB"/>
        </w:rPr>
      </w:pPr>
      <w:r>
        <w:rPr>
          <w:rFonts w:eastAsia="Calibri" w:cstheme="minorHAnsi"/>
          <w:b/>
          <w:bCs/>
          <w:lang w:eastAsia="en-GB"/>
        </w:rPr>
        <w:t>FAIR RECRUITMENT</w:t>
      </w:r>
      <w:r w:rsidR="00694B3D">
        <w:rPr>
          <w:rFonts w:eastAsia="Calibri" w:cstheme="minorHAnsi"/>
          <w:b/>
          <w:bCs/>
          <w:lang w:eastAsia="en-GB"/>
        </w:rPr>
        <w:t>,</w:t>
      </w:r>
      <w:r w:rsidR="00736EC8">
        <w:rPr>
          <w:rFonts w:eastAsia="Calibri" w:cstheme="minorHAnsi"/>
          <w:b/>
          <w:bCs/>
          <w:lang w:eastAsia="en-GB"/>
        </w:rPr>
        <w:t xml:space="preserve"> DELIVERY</w:t>
      </w:r>
      <w:r w:rsidR="00694B3D">
        <w:rPr>
          <w:rFonts w:eastAsia="Calibri" w:cstheme="minorHAnsi"/>
          <w:b/>
          <w:bCs/>
          <w:lang w:eastAsia="en-GB"/>
        </w:rPr>
        <w:t>, AND WORKING WITH EMPLOYERS AND APPRENTICES</w:t>
      </w:r>
      <w:r>
        <w:rPr>
          <w:rFonts w:eastAsia="Calibri" w:cstheme="minorHAnsi"/>
          <w:b/>
          <w:bCs/>
          <w:lang w:eastAsia="en-GB"/>
        </w:rPr>
        <w:t>:</w:t>
      </w:r>
    </w:p>
    <w:p w14:paraId="62B385A4" w14:textId="6CC79774" w:rsidR="00736EC8" w:rsidRPr="00F61239" w:rsidRDefault="00F61239" w:rsidP="00100E27">
      <w:pPr>
        <w:spacing w:after="0" w:line="248" w:lineRule="auto"/>
        <w:ind w:left="10" w:hanging="10"/>
        <w:jc w:val="both"/>
        <w:rPr>
          <w:rFonts w:eastAsia="Calibri" w:cstheme="minorHAnsi"/>
          <w:lang w:eastAsia="en-GB"/>
        </w:rPr>
      </w:pPr>
      <w:r w:rsidRPr="00F61239">
        <w:rPr>
          <w:rFonts w:eastAsia="Calibri" w:cstheme="minorHAnsi"/>
          <w:lang w:eastAsia="en-GB"/>
        </w:rPr>
        <w:t xml:space="preserve">Our recruitment policy positively supports equality of opportunity.  Our approach is to achieve a workforce that is representative of the diversity of the communities from which we recruit and the apprentice population. All candidates’ CV’s for consideration will be anonymised to ensure fair and transparent recruitment. </w:t>
      </w:r>
      <w:r>
        <w:rPr>
          <w:rFonts w:eastAsia="Calibri" w:cstheme="minorHAnsi"/>
          <w:lang w:eastAsia="en-GB"/>
        </w:rPr>
        <w:t xml:space="preserve"> </w:t>
      </w:r>
      <w:r w:rsidR="00736EC8" w:rsidRPr="00050A07">
        <w:rPr>
          <w:rFonts w:eastAsia="Calibri" w:cstheme="minorHAnsi"/>
          <w:color w:val="000000"/>
          <w:lang w:eastAsia="en-GB"/>
        </w:rPr>
        <w:t xml:space="preserve">Recruitment and employment decisions will be made on the basis of fair and objective criteria. </w:t>
      </w:r>
      <w:r w:rsidR="00B621F5">
        <w:rPr>
          <w:rFonts w:eastAsia="Calibri" w:cstheme="minorHAnsi"/>
          <w:color w:val="000000"/>
          <w:lang w:eastAsia="en-GB"/>
        </w:rPr>
        <w:t>Our</w:t>
      </w:r>
      <w:r w:rsidR="00736EC8" w:rsidRPr="00050A07">
        <w:rPr>
          <w:rFonts w:eastAsia="Calibri" w:cstheme="minorHAnsi"/>
          <w:color w:val="000000"/>
          <w:lang w:eastAsia="en-GB"/>
        </w:rPr>
        <w:t xml:space="preserve"> selection procedures are reviewed </w:t>
      </w:r>
      <w:r w:rsidR="00B621F5">
        <w:rPr>
          <w:rFonts w:eastAsia="Calibri" w:cstheme="minorHAnsi"/>
          <w:color w:val="000000"/>
          <w:lang w:eastAsia="en-GB"/>
        </w:rPr>
        <w:t>annually at a minimum</w:t>
      </w:r>
      <w:r w:rsidR="00736EC8" w:rsidRPr="00050A07">
        <w:rPr>
          <w:rFonts w:eastAsia="Calibri" w:cstheme="minorHAnsi"/>
          <w:color w:val="000000"/>
          <w:lang w:eastAsia="en-GB"/>
        </w:rPr>
        <w:t xml:space="preserve"> to ensure they are appropriate for achieving our objectives and </w:t>
      </w:r>
      <w:r w:rsidR="00B621F5">
        <w:rPr>
          <w:rFonts w:eastAsia="Calibri" w:cstheme="minorHAnsi"/>
          <w:color w:val="000000"/>
          <w:lang w:eastAsia="en-GB"/>
        </w:rPr>
        <w:t>avoid unfair and</w:t>
      </w:r>
      <w:r w:rsidR="00736EC8" w:rsidRPr="00050A07">
        <w:rPr>
          <w:rFonts w:eastAsia="Calibri" w:cstheme="minorHAnsi"/>
          <w:color w:val="000000"/>
          <w:lang w:eastAsia="en-GB"/>
        </w:rPr>
        <w:t xml:space="preserve"> unlawful discrimination. Person and job specifications shall be limited to requirements</w:t>
      </w:r>
      <w:r w:rsidR="00B621F5">
        <w:rPr>
          <w:rFonts w:eastAsia="Calibri" w:cstheme="minorHAnsi"/>
          <w:color w:val="000000"/>
          <w:lang w:eastAsia="en-GB"/>
        </w:rPr>
        <w:t xml:space="preserve"> that</w:t>
      </w:r>
      <w:r w:rsidR="00736EC8" w:rsidRPr="00050A07">
        <w:rPr>
          <w:rFonts w:eastAsia="Calibri" w:cstheme="minorHAnsi"/>
          <w:color w:val="000000"/>
          <w:lang w:eastAsia="en-GB"/>
        </w:rPr>
        <w:t xml:space="preserve"> are necessary for the effective performance of the job. Interviews will be conducted on an objective basis and personal or home commitments will not form the basis of employment decisions</w:t>
      </w:r>
      <w:r w:rsidR="00A76AB7">
        <w:rPr>
          <w:rFonts w:eastAsia="Calibri" w:cstheme="minorHAnsi"/>
          <w:color w:val="000000"/>
          <w:lang w:eastAsia="en-GB"/>
        </w:rPr>
        <w:t>,</w:t>
      </w:r>
      <w:r w:rsidR="00736EC8" w:rsidRPr="00050A07">
        <w:rPr>
          <w:rFonts w:eastAsia="Calibri" w:cstheme="minorHAnsi"/>
          <w:color w:val="000000"/>
          <w:lang w:eastAsia="en-GB"/>
        </w:rPr>
        <w:t xml:space="preserve"> except where necessary and stated in the job specification.</w:t>
      </w:r>
      <w:r w:rsidR="007D519A">
        <w:rPr>
          <w:rFonts w:eastAsia="Calibri" w:cstheme="minorHAnsi"/>
          <w:color w:val="000000"/>
          <w:lang w:eastAsia="en-GB"/>
        </w:rPr>
        <w:t xml:space="preserve"> </w:t>
      </w:r>
      <w:r w:rsidR="00736EC8" w:rsidRPr="00050A07">
        <w:rPr>
          <w:rFonts w:eastAsia="Calibri" w:cstheme="minorHAnsi"/>
          <w:color w:val="000000"/>
          <w:lang w:eastAsia="en-GB"/>
        </w:rPr>
        <w:t>In accordance with recommended practice, the ethnic and gender composition of our staff and applicants for jobs will be monitored on an anonymous basis at all levels.</w:t>
      </w:r>
      <w:r>
        <w:rPr>
          <w:rFonts w:eastAsia="Calibri" w:cstheme="minorHAnsi"/>
          <w:color w:val="000000"/>
          <w:lang w:eastAsia="en-GB"/>
        </w:rPr>
        <w:t xml:space="preserve"> </w:t>
      </w:r>
      <w:r w:rsidRPr="00F61239">
        <w:rPr>
          <w:rFonts w:eastAsia="Calibri" w:cstheme="minorHAnsi"/>
          <w:lang w:eastAsia="en-GB"/>
        </w:rPr>
        <w:t xml:space="preserve">Our </w:t>
      </w:r>
      <w:r>
        <w:rPr>
          <w:rFonts w:eastAsia="Calibri" w:cstheme="minorHAnsi"/>
          <w:lang w:eastAsia="en-GB"/>
        </w:rPr>
        <w:t xml:space="preserve">Training and Certification </w:t>
      </w:r>
      <w:r w:rsidRPr="00F61239">
        <w:rPr>
          <w:rFonts w:eastAsia="Calibri" w:cstheme="minorHAnsi"/>
          <w:lang w:eastAsia="en-GB"/>
        </w:rPr>
        <w:t xml:space="preserve">Director </w:t>
      </w:r>
      <w:r>
        <w:rPr>
          <w:rFonts w:eastAsia="Calibri" w:cstheme="minorHAnsi"/>
          <w:lang w:eastAsia="en-GB"/>
        </w:rPr>
        <w:t xml:space="preserve">or CEO </w:t>
      </w:r>
      <w:r w:rsidRPr="00F61239">
        <w:rPr>
          <w:rFonts w:eastAsia="Calibri" w:cstheme="minorHAnsi"/>
          <w:lang w:eastAsia="en-GB"/>
        </w:rPr>
        <w:t>will monitor the recruitment profile of all applicants for employment.</w:t>
      </w:r>
    </w:p>
    <w:p w14:paraId="75CE3427" w14:textId="77777777" w:rsidR="002C458D" w:rsidRDefault="002C458D" w:rsidP="00100E27">
      <w:pPr>
        <w:spacing w:after="0" w:line="248" w:lineRule="auto"/>
        <w:jc w:val="both"/>
        <w:rPr>
          <w:rFonts w:eastAsia="Calibri" w:cstheme="minorHAnsi"/>
          <w:color w:val="000000"/>
          <w:lang w:eastAsia="en-GB"/>
        </w:rPr>
      </w:pPr>
    </w:p>
    <w:p w14:paraId="1DC877AD" w14:textId="6E741172" w:rsidR="00A929C5" w:rsidRDefault="00A8313A" w:rsidP="00100E27">
      <w:pPr>
        <w:spacing w:after="0" w:line="248" w:lineRule="auto"/>
        <w:jc w:val="both"/>
        <w:rPr>
          <w:rFonts w:eastAsia="Calibri" w:cstheme="minorHAnsi"/>
          <w:color w:val="000000"/>
          <w:lang w:eastAsia="en-GB"/>
        </w:rPr>
      </w:pPr>
      <w:r>
        <w:rPr>
          <w:rFonts w:eastAsia="Calibri" w:cstheme="minorHAnsi"/>
          <w:color w:val="000000"/>
          <w:lang w:eastAsia="en-GB"/>
        </w:rPr>
        <w:t>Clear Quality captures information on S</w:t>
      </w:r>
      <w:r w:rsidRPr="00A8313A">
        <w:rPr>
          <w:rFonts w:eastAsia="Calibri" w:cstheme="minorHAnsi"/>
          <w:color w:val="000000"/>
          <w:lang w:eastAsia="en-GB"/>
        </w:rPr>
        <w:t>pecial Education Needs and/or Disabilities</w:t>
      </w:r>
      <w:r>
        <w:rPr>
          <w:rFonts w:eastAsia="Calibri" w:cstheme="minorHAnsi"/>
          <w:color w:val="000000"/>
          <w:lang w:eastAsia="en-GB"/>
        </w:rPr>
        <w:t xml:space="preserve"> and Equality &amp; Diversity at enrolment from this information c</w:t>
      </w:r>
      <w:r w:rsidR="00A929C5" w:rsidRPr="00050A07">
        <w:rPr>
          <w:rFonts w:eastAsia="Calibri" w:cstheme="minorHAnsi"/>
          <w:color w:val="000000"/>
          <w:lang w:eastAsia="en-GB"/>
        </w:rPr>
        <w:t xml:space="preserve">onsideration will be given to developing </w:t>
      </w:r>
      <w:r>
        <w:rPr>
          <w:rFonts w:eastAsia="Calibri" w:cstheme="minorHAnsi"/>
          <w:color w:val="000000"/>
          <w:lang w:eastAsia="en-GB"/>
        </w:rPr>
        <w:t>and establishing a support plan with the apprentice</w:t>
      </w:r>
      <w:r w:rsidR="00A929C5" w:rsidRPr="00050A07">
        <w:rPr>
          <w:rFonts w:eastAsia="Calibri" w:cstheme="minorHAnsi"/>
          <w:color w:val="000000"/>
          <w:lang w:eastAsia="en-GB"/>
        </w:rPr>
        <w:t xml:space="preserve">. This will </w:t>
      </w:r>
      <w:r w:rsidR="00BD2AB2">
        <w:rPr>
          <w:rFonts w:eastAsia="Calibri" w:cstheme="minorHAnsi"/>
          <w:color w:val="000000"/>
          <w:lang w:eastAsia="en-GB"/>
        </w:rPr>
        <w:t>include,</w:t>
      </w:r>
      <w:r w:rsidR="00A929C5" w:rsidRPr="00050A07">
        <w:rPr>
          <w:rFonts w:eastAsia="Calibri" w:cstheme="minorHAnsi"/>
          <w:color w:val="000000"/>
          <w:lang w:eastAsia="en-GB"/>
        </w:rPr>
        <w:t xml:space="preserve"> where appropriate</w:t>
      </w:r>
      <w:r w:rsidR="00BD2AB2">
        <w:rPr>
          <w:rFonts w:eastAsia="Calibri" w:cstheme="minorHAnsi"/>
          <w:color w:val="000000"/>
          <w:lang w:eastAsia="en-GB"/>
        </w:rPr>
        <w:t>,</w:t>
      </w:r>
      <w:r w:rsidR="00A929C5" w:rsidRPr="00050A07">
        <w:rPr>
          <w:rFonts w:eastAsia="Calibri" w:cstheme="minorHAnsi"/>
          <w:color w:val="000000"/>
          <w:lang w:eastAsia="en-GB"/>
        </w:rPr>
        <w:t xml:space="preserve"> a programme of positive action to encourage the development of those who are comparatively underrepresented in certain positions so that they can benefit from employment opportunities on equal terms.</w:t>
      </w:r>
    </w:p>
    <w:p w14:paraId="42C76BD9" w14:textId="77777777" w:rsidR="002C458D" w:rsidRDefault="002C458D" w:rsidP="00100E27">
      <w:pPr>
        <w:spacing w:after="0" w:line="248" w:lineRule="auto"/>
        <w:jc w:val="both"/>
        <w:rPr>
          <w:rFonts w:eastAsia="Calibri" w:cstheme="minorHAnsi"/>
          <w:color w:val="000000"/>
          <w:lang w:eastAsia="en-GB"/>
        </w:rPr>
      </w:pPr>
    </w:p>
    <w:p w14:paraId="72AF0FA8" w14:textId="427EDA0C" w:rsidR="00736EC8" w:rsidRPr="008D3C97" w:rsidRDefault="00A929C5" w:rsidP="008D3C97">
      <w:pPr>
        <w:spacing w:before="120" w:after="120" w:line="248" w:lineRule="auto"/>
        <w:jc w:val="both"/>
        <w:rPr>
          <w:rFonts w:eastAsia="Calibri" w:cstheme="minorHAnsi"/>
          <w:color w:val="000000"/>
          <w:lang w:eastAsia="en-GB"/>
        </w:rPr>
      </w:pPr>
      <w:r w:rsidRPr="00050A07">
        <w:rPr>
          <w:rFonts w:eastAsia="Calibri" w:cstheme="minorHAnsi"/>
          <w:color w:val="000000"/>
          <w:lang w:eastAsia="en-GB"/>
        </w:rPr>
        <w:t xml:space="preserve">All staff have a right to equality of opportunity and a duty to implement </w:t>
      </w:r>
      <w:r>
        <w:rPr>
          <w:rFonts w:eastAsia="Calibri" w:cstheme="minorHAnsi"/>
          <w:color w:val="000000"/>
          <w:lang w:eastAsia="en-GB"/>
        </w:rPr>
        <w:t>our Equality and Diversity</w:t>
      </w:r>
      <w:r w:rsidRPr="00050A07">
        <w:rPr>
          <w:rFonts w:eastAsia="Calibri" w:cstheme="minorHAnsi"/>
          <w:color w:val="000000"/>
          <w:lang w:eastAsia="en-GB"/>
        </w:rPr>
        <w:t xml:space="preserve"> Policy. Breach of the </w:t>
      </w:r>
      <w:r>
        <w:rPr>
          <w:rFonts w:eastAsia="Calibri" w:cstheme="minorHAnsi"/>
          <w:color w:val="000000"/>
          <w:lang w:eastAsia="en-GB"/>
        </w:rPr>
        <w:t>Equality and Diversity</w:t>
      </w:r>
      <w:r w:rsidRPr="00050A07">
        <w:rPr>
          <w:rFonts w:eastAsia="Calibri" w:cstheme="minorHAnsi"/>
          <w:color w:val="000000"/>
          <w:lang w:eastAsia="en-GB"/>
        </w:rPr>
        <w:t xml:space="preserve"> Policy is potentially a serious disciplinary matter. Anyone who believes that he or she may have been disadvantage on discriminatory grounds is entitled to raise the matter through Clear Quality Limite</w:t>
      </w:r>
      <w:r w:rsidR="00ED21EB">
        <w:rPr>
          <w:rFonts w:eastAsia="Calibri" w:cstheme="minorHAnsi"/>
          <w:color w:val="000000"/>
          <w:lang w:eastAsia="en-GB"/>
        </w:rPr>
        <w:t>d</w:t>
      </w:r>
      <w:r w:rsidRPr="00050A07">
        <w:rPr>
          <w:rFonts w:eastAsia="Calibri" w:cstheme="minorHAnsi"/>
          <w:color w:val="000000"/>
          <w:lang w:eastAsia="en-GB"/>
        </w:rPr>
        <w:t xml:space="preserve">’s Grievance Procedure. </w:t>
      </w:r>
      <w:r w:rsidR="00F66194">
        <w:rPr>
          <w:rFonts w:ascii="Calibri" w:hAnsi="Calibri" w:cs="Calibri"/>
        </w:rPr>
        <w:t>We will discuss o</w:t>
      </w:r>
      <w:r w:rsidR="003732C7">
        <w:rPr>
          <w:rFonts w:ascii="Calibri" w:hAnsi="Calibri" w:cs="Calibri"/>
        </w:rPr>
        <w:t>ur Equality and Diversity</w:t>
      </w:r>
      <w:r w:rsidR="003732C7" w:rsidRPr="007D152A">
        <w:rPr>
          <w:rFonts w:ascii="Calibri" w:hAnsi="Calibri" w:cs="Calibri"/>
        </w:rPr>
        <w:t xml:space="preserve"> policy with </w:t>
      </w:r>
      <w:r w:rsidR="00F66194">
        <w:rPr>
          <w:rFonts w:ascii="Calibri" w:hAnsi="Calibri" w:cs="Calibri"/>
        </w:rPr>
        <w:t>employers and apprentices</w:t>
      </w:r>
      <w:r w:rsidR="003732C7" w:rsidRPr="007D152A">
        <w:rPr>
          <w:rFonts w:ascii="Calibri" w:hAnsi="Calibri" w:cs="Calibri"/>
        </w:rPr>
        <w:t xml:space="preserve"> at induction</w:t>
      </w:r>
      <w:r w:rsidR="003732C7">
        <w:rPr>
          <w:rFonts w:ascii="Calibri" w:hAnsi="Calibri" w:cs="Calibri"/>
        </w:rPr>
        <w:t>,</w:t>
      </w:r>
      <w:r w:rsidR="003732C7" w:rsidRPr="007D152A">
        <w:rPr>
          <w:rFonts w:ascii="Calibri" w:hAnsi="Calibri" w:cs="Calibri"/>
        </w:rPr>
        <w:t xml:space="preserve"> to</w:t>
      </w:r>
      <w:r w:rsidR="003732C7">
        <w:rPr>
          <w:rFonts w:ascii="Calibri" w:hAnsi="Calibri" w:cs="Calibri"/>
        </w:rPr>
        <w:t xml:space="preserve"> </w:t>
      </w:r>
      <w:r w:rsidR="00F66194">
        <w:rPr>
          <w:rFonts w:ascii="Calibri" w:hAnsi="Calibri" w:cs="Calibri"/>
        </w:rPr>
        <w:t xml:space="preserve">further </w:t>
      </w:r>
      <w:r w:rsidR="003732C7" w:rsidRPr="007D152A">
        <w:rPr>
          <w:rFonts w:ascii="Calibri" w:hAnsi="Calibri" w:cs="Calibri"/>
        </w:rPr>
        <w:t>promote engagement and ensure appropriate workplace polic</w:t>
      </w:r>
      <w:r w:rsidR="00F66194">
        <w:rPr>
          <w:rFonts w:ascii="Calibri" w:hAnsi="Calibri" w:cs="Calibri"/>
        </w:rPr>
        <w:t>ies</w:t>
      </w:r>
      <w:r w:rsidR="003732C7" w:rsidRPr="007D152A">
        <w:rPr>
          <w:rFonts w:ascii="Calibri" w:hAnsi="Calibri" w:cs="Calibri"/>
        </w:rPr>
        <w:t xml:space="preserve"> and procedures are </w:t>
      </w:r>
      <w:r w:rsidR="001B2FAC">
        <w:rPr>
          <w:rFonts w:ascii="Calibri" w:hAnsi="Calibri" w:cs="Calibri"/>
        </w:rPr>
        <w:t>implemented</w:t>
      </w:r>
      <w:r w:rsidR="003732C7" w:rsidRPr="007D152A">
        <w:rPr>
          <w:rFonts w:ascii="Calibri" w:hAnsi="Calibri" w:cs="Calibri"/>
        </w:rPr>
        <w:t xml:space="preserve"> to</w:t>
      </w:r>
      <w:r w:rsidR="003732C7">
        <w:rPr>
          <w:rFonts w:ascii="Calibri" w:hAnsi="Calibri" w:cs="Calibri"/>
        </w:rPr>
        <w:t xml:space="preserve"> </w:t>
      </w:r>
      <w:r w:rsidR="003732C7" w:rsidRPr="007D152A">
        <w:rPr>
          <w:rFonts w:ascii="Calibri" w:hAnsi="Calibri" w:cs="Calibri"/>
        </w:rPr>
        <w:t>protect apprentices</w:t>
      </w:r>
      <w:r w:rsidR="00F66194">
        <w:rPr>
          <w:rFonts w:ascii="Calibri" w:hAnsi="Calibri" w:cs="Calibri"/>
        </w:rPr>
        <w:t>.</w:t>
      </w:r>
      <w:r w:rsidR="004A2553">
        <w:rPr>
          <w:rFonts w:ascii="Calibri" w:hAnsi="Calibri" w:cs="Calibri"/>
        </w:rPr>
        <w:t xml:space="preserve"> </w:t>
      </w:r>
      <w:r w:rsidR="004A2553">
        <w:rPr>
          <w:rFonts w:eastAsia="Calibri" w:cstheme="minorHAnsi"/>
          <w:lang w:eastAsia="en-GB"/>
        </w:rPr>
        <w:t>Our organisation</w:t>
      </w:r>
      <w:r w:rsidR="00A8313A" w:rsidRPr="00A8313A">
        <w:rPr>
          <w:rFonts w:eastAsia="Calibri" w:cstheme="minorHAnsi"/>
          <w:lang w:eastAsia="en-GB"/>
        </w:rPr>
        <w:t xml:space="preserve"> </w:t>
      </w:r>
      <w:r w:rsidR="00A8313A">
        <w:rPr>
          <w:rFonts w:eastAsia="Calibri" w:cstheme="minorHAnsi"/>
          <w:lang w:eastAsia="en-GB"/>
        </w:rPr>
        <w:t xml:space="preserve">will </w:t>
      </w:r>
      <w:r w:rsidR="00A8313A" w:rsidRPr="00A8313A">
        <w:rPr>
          <w:rFonts w:eastAsia="Calibri" w:cstheme="minorHAnsi"/>
          <w:lang w:eastAsia="en-GB"/>
        </w:rPr>
        <w:t>r</w:t>
      </w:r>
      <w:r w:rsidR="00A8313A">
        <w:rPr>
          <w:rFonts w:eastAsia="Calibri" w:cstheme="minorHAnsi"/>
          <w:lang w:eastAsia="en-GB"/>
        </w:rPr>
        <w:t>eview</w:t>
      </w:r>
      <w:r w:rsidR="004A2553">
        <w:rPr>
          <w:rFonts w:eastAsia="Calibri" w:cstheme="minorHAnsi"/>
          <w:lang w:eastAsia="en-GB"/>
        </w:rPr>
        <w:t>,</w:t>
      </w:r>
      <w:r w:rsidR="00A8313A">
        <w:rPr>
          <w:rFonts w:eastAsia="Calibri" w:cstheme="minorHAnsi"/>
          <w:lang w:eastAsia="en-GB"/>
        </w:rPr>
        <w:t xml:space="preserve"> through feedback surveys and progress reviews</w:t>
      </w:r>
      <w:r w:rsidR="004A2553">
        <w:rPr>
          <w:rFonts w:eastAsia="Calibri" w:cstheme="minorHAnsi"/>
          <w:lang w:eastAsia="en-GB"/>
        </w:rPr>
        <w:t>,</w:t>
      </w:r>
      <w:r w:rsidR="00A8313A">
        <w:rPr>
          <w:rFonts w:eastAsia="Calibri" w:cstheme="minorHAnsi"/>
          <w:lang w:eastAsia="en-GB"/>
        </w:rPr>
        <w:t xml:space="preserve"> h</w:t>
      </w:r>
      <w:r w:rsidR="00A8313A" w:rsidRPr="00A8313A">
        <w:rPr>
          <w:rFonts w:eastAsia="Calibri" w:cstheme="minorHAnsi"/>
          <w:lang w:eastAsia="en-GB"/>
        </w:rPr>
        <w:t xml:space="preserve">ow well employers, </w:t>
      </w:r>
      <w:r w:rsidR="004035E1">
        <w:rPr>
          <w:rFonts w:eastAsia="Calibri" w:cstheme="minorHAnsi"/>
          <w:lang w:eastAsia="en-GB"/>
        </w:rPr>
        <w:lastRenderedPageBreak/>
        <w:t>apprentices</w:t>
      </w:r>
      <w:r w:rsidR="00A8313A" w:rsidRPr="00A8313A">
        <w:rPr>
          <w:rFonts w:eastAsia="Calibri" w:cstheme="minorHAnsi"/>
          <w:lang w:eastAsia="en-GB"/>
        </w:rPr>
        <w:t>, and suppliers can demonstrate that they maintain effective equality and diversity policies and procedures</w:t>
      </w:r>
      <w:r w:rsidR="004035E1">
        <w:rPr>
          <w:rFonts w:eastAsia="Calibri" w:cstheme="minorHAnsi"/>
          <w:lang w:eastAsia="en-GB"/>
        </w:rPr>
        <w:t xml:space="preserve"> </w:t>
      </w:r>
      <w:r w:rsidR="00A8313A" w:rsidRPr="00A8313A">
        <w:rPr>
          <w:rFonts w:eastAsia="Calibri" w:cstheme="minorHAnsi"/>
          <w:lang w:eastAsia="en-GB"/>
        </w:rPr>
        <w:t xml:space="preserve">and </w:t>
      </w:r>
      <w:r w:rsidR="004035E1">
        <w:rPr>
          <w:rFonts w:eastAsia="Calibri" w:cstheme="minorHAnsi"/>
          <w:lang w:eastAsia="en-GB"/>
        </w:rPr>
        <w:t xml:space="preserve">how they </w:t>
      </w:r>
      <w:r w:rsidR="00A8313A" w:rsidRPr="00A8313A">
        <w:rPr>
          <w:rFonts w:eastAsia="Calibri" w:cstheme="minorHAnsi"/>
          <w:lang w:eastAsia="en-GB"/>
        </w:rPr>
        <w:t>undertake periodic equality and diversity reviews</w:t>
      </w:r>
      <w:r w:rsidR="004035E1">
        <w:rPr>
          <w:rFonts w:eastAsia="Calibri" w:cstheme="minorHAnsi"/>
          <w:lang w:eastAsia="en-GB"/>
        </w:rPr>
        <w:t>.</w:t>
      </w:r>
    </w:p>
    <w:p w14:paraId="766356A9" w14:textId="11E519FB" w:rsidR="000C3E62" w:rsidRPr="00050A07" w:rsidRDefault="00ED3AC3" w:rsidP="008D3C97">
      <w:pPr>
        <w:spacing w:after="120" w:line="248" w:lineRule="auto"/>
        <w:jc w:val="both"/>
        <w:rPr>
          <w:rFonts w:eastAsia="Calibri" w:cstheme="minorHAnsi"/>
          <w:lang w:eastAsia="en-GB"/>
        </w:rPr>
      </w:pPr>
      <w:r>
        <w:rPr>
          <w:rFonts w:eastAsia="Calibri" w:cstheme="minorHAnsi"/>
          <w:lang w:eastAsia="en-GB"/>
        </w:rPr>
        <w:t>The Equality Act</w:t>
      </w:r>
      <w:r w:rsidR="00961D6D">
        <w:rPr>
          <w:rFonts w:eastAsia="Calibri" w:cstheme="minorHAnsi"/>
          <w:lang w:eastAsia="en-GB"/>
        </w:rPr>
        <w:t xml:space="preserve"> 2010</w:t>
      </w:r>
      <w:r>
        <w:rPr>
          <w:rFonts w:eastAsia="Calibri" w:cstheme="minorHAnsi"/>
          <w:lang w:eastAsia="en-GB"/>
        </w:rPr>
        <w:t xml:space="preserve"> covers </w:t>
      </w:r>
      <w:r w:rsidR="00AB6CB6">
        <w:rPr>
          <w:rFonts w:eastAsia="Calibri" w:cstheme="minorHAnsi"/>
          <w:lang w:eastAsia="en-GB"/>
        </w:rPr>
        <w:t>several kinds</w:t>
      </w:r>
      <w:r w:rsidR="000C3E62">
        <w:rPr>
          <w:rFonts w:eastAsia="Calibri" w:cstheme="minorHAnsi"/>
          <w:lang w:eastAsia="en-GB"/>
        </w:rPr>
        <w:t xml:space="preserve"> of prohibited conduct. These </w:t>
      </w:r>
      <w:r w:rsidR="00AB6CB6">
        <w:rPr>
          <w:rFonts w:eastAsia="Calibri" w:cstheme="minorHAnsi"/>
          <w:lang w:eastAsia="en-GB"/>
        </w:rPr>
        <w:t>include</w:t>
      </w:r>
      <w:r w:rsidR="000C3E62">
        <w:rPr>
          <w:rFonts w:eastAsia="Calibri" w:cstheme="minorHAnsi"/>
          <w:lang w:eastAsia="en-GB"/>
        </w:rPr>
        <w:t>:</w:t>
      </w:r>
    </w:p>
    <w:p w14:paraId="3E5EDE8E" w14:textId="7061BF0C" w:rsidR="00F846BD" w:rsidRPr="00050A07" w:rsidRDefault="00F846BD" w:rsidP="00100E27">
      <w:pPr>
        <w:keepNext/>
        <w:keepLines/>
        <w:numPr>
          <w:ilvl w:val="1"/>
          <w:numId w:val="0"/>
        </w:numPr>
        <w:spacing w:after="0"/>
        <w:jc w:val="both"/>
        <w:outlineLvl w:val="1"/>
        <w:rPr>
          <w:rFonts w:eastAsia="Calibri" w:cstheme="minorHAnsi"/>
          <w:b/>
          <w:color w:val="000000"/>
          <w:u w:val="single" w:color="000000"/>
          <w:lang w:eastAsia="en-GB"/>
        </w:rPr>
      </w:pPr>
      <w:r w:rsidRPr="00050A07">
        <w:rPr>
          <w:rFonts w:eastAsia="Calibri" w:cstheme="minorHAnsi"/>
          <w:b/>
          <w:color w:val="000000"/>
          <w:u w:val="single" w:color="000000"/>
          <w:lang w:eastAsia="en-GB"/>
        </w:rPr>
        <w:t xml:space="preserve">Direct </w:t>
      </w:r>
      <w:r w:rsidR="000C3E62">
        <w:rPr>
          <w:rFonts w:eastAsia="Calibri" w:cstheme="minorHAnsi"/>
          <w:b/>
          <w:color w:val="000000"/>
          <w:u w:val="single" w:color="000000"/>
          <w:lang w:eastAsia="en-GB"/>
        </w:rPr>
        <w:t>D</w:t>
      </w:r>
      <w:r w:rsidRPr="00050A07">
        <w:rPr>
          <w:rFonts w:eastAsia="Calibri" w:cstheme="minorHAnsi"/>
          <w:b/>
          <w:color w:val="000000"/>
          <w:u w:val="single" w:color="000000"/>
          <w:lang w:eastAsia="en-GB"/>
        </w:rPr>
        <w:t>iscrimination</w:t>
      </w:r>
    </w:p>
    <w:p w14:paraId="2DA89CCE" w14:textId="721E4748" w:rsidR="00F846BD" w:rsidRDefault="00F846BD" w:rsidP="00100E27">
      <w:pPr>
        <w:pStyle w:val="ListParagraph"/>
        <w:numPr>
          <w:ilvl w:val="0"/>
          <w:numId w:val="12"/>
        </w:numPr>
        <w:spacing w:line="248"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Direct discrimination occurs where someone is put at a disadvantage on discriminatory grounds in relation to his or her employment, direct discrimination may occur even when unintentional.</w:t>
      </w:r>
    </w:p>
    <w:p w14:paraId="65341B77" w14:textId="77777777" w:rsidR="00961D6D" w:rsidRPr="00961D6D" w:rsidRDefault="00961D6D" w:rsidP="00100E27">
      <w:pPr>
        <w:pStyle w:val="ListParagraph"/>
        <w:spacing w:line="248" w:lineRule="auto"/>
        <w:jc w:val="both"/>
        <w:rPr>
          <w:rFonts w:asciiTheme="minorHAnsi" w:eastAsia="Calibri" w:hAnsiTheme="minorHAnsi" w:cstheme="minorHAnsi"/>
          <w:color w:val="000000"/>
          <w:sz w:val="22"/>
          <w:szCs w:val="22"/>
          <w:lang w:eastAsia="en-GB"/>
        </w:rPr>
      </w:pPr>
    </w:p>
    <w:p w14:paraId="3894444F" w14:textId="77777777" w:rsidR="00F846BD" w:rsidRPr="000C3E62" w:rsidRDefault="00F846BD" w:rsidP="00100E27">
      <w:pPr>
        <w:spacing w:after="0"/>
        <w:jc w:val="both"/>
        <w:rPr>
          <w:rFonts w:eastAsia="Calibri" w:cstheme="minorHAnsi"/>
          <w:bCs/>
          <w:color w:val="000000"/>
          <w:lang w:eastAsia="en-GB"/>
        </w:rPr>
      </w:pPr>
      <w:r w:rsidRPr="000C3E62">
        <w:rPr>
          <w:rFonts w:eastAsia="Calibri" w:cstheme="minorHAnsi"/>
          <w:bCs/>
          <w:color w:val="000000"/>
          <w:u w:color="000000"/>
          <w:lang w:eastAsia="en-GB"/>
        </w:rPr>
        <w:t>Examples of direct discrimination:</w:t>
      </w:r>
      <w:r w:rsidRPr="000C3E62">
        <w:rPr>
          <w:rFonts w:eastAsia="Calibri" w:cstheme="minorHAnsi"/>
          <w:bCs/>
          <w:color w:val="000000"/>
          <w:lang w:eastAsia="en-GB"/>
        </w:rPr>
        <w:t xml:space="preserve"> </w:t>
      </w:r>
    </w:p>
    <w:p w14:paraId="2B0D4A64" w14:textId="77777777" w:rsidR="00F846BD" w:rsidRPr="00050A07" w:rsidRDefault="00F846BD" w:rsidP="00100E27">
      <w:pPr>
        <w:pStyle w:val="ListParagraph"/>
        <w:numPr>
          <w:ilvl w:val="0"/>
          <w:numId w:val="11"/>
        </w:numPr>
        <w:spacing w:line="248"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 xml:space="preserve">A woman with young children fails to obtain a job because it is feared that she might be an unreliable member of staff. </w:t>
      </w:r>
    </w:p>
    <w:p w14:paraId="37EBA0F1" w14:textId="77777777" w:rsidR="00F846BD" w:rsidRPr="00050A07" w:rsidRDefault="00F846BD" w:rsidP="00100E27">
      <w:pPr>
        <w:pStyle w:val="ListParagraph"/>
        <w:numPr>
          <w:ilvl w:val="0"/>
          <w:numId w:val="11"/>
        </w:numPr>
        <w:spacing w:line="259"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 xml:space="preserve">A Sikh applicant for a senior post is not appointed because he might not ‘fit in’ with the existing (all white) team. </w:t>
      </w:r>
    </w:p>
    <w:p w14:paraId="7AB0AB87" w14:textId="7D1499E0" w:rsidR="00F846BD" w:rsidRDefault="00F846BD" w:rsidP="00100E27">
      <w:pPr>
        <w:pStyle w:val="ListParagraph"/>
        <w:numPr>
          <w:ilvl w:val="0"/>
          <w:numId w:val="11"/>
        </w:numPr>
        <w:spacing w:line="259"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A person is subjected to sexual innuendo or other offensive conduct of a sexual nature at work.</w:t>
      </w:r>
    </w:p>
    <w:p w14:paraId="72CF2EE0" w14:textId="77777777" w:rsidR="000C3E62" w:rsidRPr="000C3E62" w:rsidRDefault="000C3E62" w:rsidP="00100E27">
      <w:pPr>
        <w:pStyle w:val="ListParagraph"/>
        <w:spacing w:line="259" w:lineRule="auto"/>
        <w:jc w:val="both"/>
        <w:rPr>
          <w:rFonts w:asciiTheme="minorHAnsi" w:eastAsia="Calibri" w:hAnsiTheme="minorHAnsi" w:cstheme="minorHAnsi"/>
          <w:color w:val="000000"/>
          <w:sz w:val="22"/>
          <w:szCs w:val="22"/>
          <w:lang w:eastAsia="en-GB"/>
        </w:rPr>
      </w:pPr>
    </w:p>
    <w:p w14:paraId="66B14D95" w14:textId="61C985D6" w:rsidR="00F846BD" w:rsidRPr="00050A07" w:rsidRDefault="00F846BD" w:rsidP="00100E27">
      <w:pPr>
        <w:keepNext/>
        <w:keepLines/>
        <w:numPr>
          <w:ilvl w:val="1"/>
          <w:numId w:val="0"/>
        </w:numPr>
        <w:spacing w:after="0"/>
        <w:jc w:val="both"/>
        <w:outlineLvl w:val="1"/>
        <w:rPr>
          <w:rFonts w:eastAsia="Calibri" w:cstheme="minorHAnsi"/>
          <w:b/>
          <w:color w:val="000000"/>
          <w:u w:val="single" w:color="000000"/>
          <w:lang w:eastAsia="en-GB"/>
        </w:rPr>
      </w:pPr>
      <w:r w:rsidRPr="00050A07">
        <w:rPr>
          <w:rFonts w:eastAsia="Calibri" w:cstheme="minorHAnsi"/>
          <w:b/>
          <w:color w:val="000000"/>
          <w:u w:val="single" w:color="000000"/>
          <w:lang w:eastAsia="en-GB"/>
        </w:rPr>
        <w:t xml:space="preserve">Indirect </w:t>
      </w:r>
      <w:r w:rsidR="000C3E62">
        <w:rPr>
          <w:rFonts w:eastAsia="Calibri" w:cstheme="minorHAnsi"/>
          <w:b/>
          <w:color w:val="000000"/>
          <w:u w:val="single" w:color="000000"/>
          <w:lang w:eastAsia="en-GB"/>
        </w:rPr>
        <w:t>Di</w:t>
      </w:r>
      <w:r w:rsidRPr="00050A07">
        <w:rPr>
          <w:rFonts w:eastAsia="Calibri" w:cstheme="minorHAnsi"/>
          <w:b/>
          <w:color w:val="000000"/>
          <w:u w:val="single" w:color="000000"/>
          <w:lang w:eastAsia="en-GB"/>
        </w:rPr>
        <w:t>scrimination</w:t>
      </w:r>
      <w:r w:rsidRPr="00050A07">
        <w:rPr>
          <w:rFonts w:eastAsia="Calibri" w:cstheme="minorHAnsi"/>
          <w:b/>
          <w:color w:val="000000"/>
          <w:u w:color="000000"/>
          <w:lang w:eastAsia="en-GB"/>
        </w:rPr>
        <w:t xml:space="preserve"> </w:t>
      </w:r>
    </w:p>
    <w:p w14:paraId="3AFA2A91" w14:textId="55003FDD" w:rsidR="00F846BD" w:rsidRPr="00F95FF1" w:rsidRDefault="00F846BD" w:rsidP="00100E27">
      <w:pPr>
        <w:spacing w:after="0" w:line="248" w:lineRule="auto"/>
        <w:jc w:val="both"/>
        <w:rPr>
          <w:rFonts w:eastAsia="Calibri" w:cstheme="minorHAnsi"/>
          <w:color w:val="000000"/>
          <w:lang w:eastAsia="en-GB"/>
        </w:rPr>
      </w:pPr>
      <w:r w:rsidRPr="00F95FF1">
        <w:rPr>
          <w:rFonts w:eastAsia="Calibri" w:cstheme="minorHAnsi"/>
          <w:color w:val="000000"/>
          <w:lang w:eastAsia="en-GB"/>
        </w:rPr>
        <w:t>Indirect discrimination occurs whe</w:t>
      </w:r>
      <w:r w:rsidR="00F95FF1">
        <w:rPr>
          <w:rFonts w:eastAsia="Calibri" w:cstheme="minorHAnsi"/>
          <w:color w:val="000000"/>
          <w:lang w:eastAsia="en-GB"/>
        </w:rPr>
        <w:t>n</w:t>
      </w:r>
      <w:r w:rsidRPr="00F95FF1">
        <w:rPr>
          <w:rFonts w:eastAsia="Calibri" w:cstheme="minorHAnsi"/>
          <w:color w:val="000000"/>
          <w:lang w:eastAsia="en-GB"/>
        </w:rPr>
        <w:t xml:space="preserve"> the individual’s employment is subject to an unjustified condition which one sex or race / nationality may find more difficult to meet although on the face of it the condition or requirement is neutral. </w:t>
      </w:r>
    </w:p>
    <w:p w14:paraId="2A3FC38F" w14:textId="77777777" w:rsidR="00F846BD" w:rsidRPr="00050A07" w:rsidRDefault="00F846BD" w:rsidP="00100E27">
      <w:pPr>
        <w:spacing w:after="0"/>
        <w:ind w:left="1440"/>
        <w:jc w:val="both"/>
        <w:rPr>
          <w:rFonts w:eastAsia="Calibri" w:cstheme="minorHAnsi"/>
          <w:color w:val="000000"/>
          <w:lang w:eastAsia="en-GB"/>
        </w:rPr>
      </w:pPr>
      <w:r w:rsidRPr="00050A07">
        <w:rPr>
          <w:rFonts w:eastAsia="Calibri" w:cstheme="minorHAnsi"/>
          <w:color w:val="000000"/>
          <w:lang w:eastAsia="en-GB"/>
        </w:rPr>
        <w:t xml:space="preserve"> </w:t>
      </w:r>
    </w:p>
    <w:p w14:paraId="6B3E1858" w14:textId="77777777" w:rsidR="00F846BD" w:rsidRPr="000C3E62" w:rsidRDefault="00F846BD" w:rsidP="00100E27">
      <w:pPr>
        <w:spacing w:after="0"/>
        <w:jc w:val="both"/>
        <w:rPr>
          <w:rFonts w:eastAsia="Calibri" w:cstheme="minorHAnsi"/>
          <w:bCs/>
          <w:color w:val="000000"/>
          <w:lang w:eastAsia="en-GB"/>
        </w:rPr>
      </w:pPr>
      <w:r w:rsidRPr="000C3E62">
        <w:rPr>
          <w:rFonts w:eastAsia="Calibri" w:cstheme="minorHAnsi"/>
          <w:bCs/>
          <w:color w:val="000000"/>
          <w:u w:color="000000"/>
          <w:lang w:eastAsia="en-GB"/>
        </w:rPr>
        <w:t>Examples of indirect discrimination:</w:t>
      </w:r>
      <w:r w:rsidRPr="000C3E62">
        <w:rPr>
          <w:rFonts w:eastAsia="Calibri" w:cstheme="minorHAnsi"/>
          <w:bCs/>
          <w:color w:val="000000"/>
          <w:lang w:eastAsia="en-GB"/>
        </w:rPr>
        <w:t xml:space="preserve"> </w:t>
      </w:r>
    </w:p>
    <w:p w14:paraId="4838C82D" w14:textId="77777777" w:rsidR="00F846BD" w:rsidRPr="00050A07" w:rsidRDefault="00F846BD" w:rsidP="00100E27">
      <w:pPr>
        <w:pStyle w:val="ListParagraph"/>
        <w:numPr>
          <w:ilvl w:val="0"/>
          <w:numId w:val="9"/>
        </w:numPr>
        <w:spacing w:line="248"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 xml:space="preserve">A requirement for GCSE English is a selection criterion. This would have a disparately adverse impact on people educated overseas and may not be justified if all that is required is to demonstrate a reasonable level of literacy. </w:t>
      </w:r>
    </w:p>
    <w:p w14:paraId="456448E1" w14:textId="77777777" w:rsidR="00F846BD" w:rsidRPr="00050A07" w:rsidRDefault="00F846BD" w:rsidP="00100E27">
      <w:pPr>
        <w:pStyle w:val="ListParagraph"/>
        <w:numPr>
          <w:ilvl w:val="0"/>
          <w:numId w:val="9"/>
        </w:numPr>
        <w:spacing w:line="259"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 xml:space="preserve">Full time work – this would have a disparately adverse impact on more woman with small children as they are generally accepted as taking the primary childcare role. It may not be justified if Clear Quality Limited ’s business needs can still be met by more flexible working arrangements. </w:t>
      </w:r>
    </w:p>
    <w:p w14:paraId="4977BD9B" w14:textId="77777777" w:rsidR="00B251CE" w:rsidRDefault="00B251CE" w:rsidP="00100E27">
      <w:pPr>
        <w:spacing w:after="0"/>
        <w:jc w:val="both"/>
        <w:rPr>
          <w:rFonts w:eastAsia="Calibri" w:cstheme="minorHAnsi"/>
          <w:color w:val="000000"/>
          <w:lang w:eastAsia="en-GB"/>
        </w:rPr>
      </w:pPr>
    </w:p>
    <w:p w14:paraId="20A65DE1" w14:textId="2EA75393" w:rsidR="00F846BD" w:rsidRPr="00050A07" w:rsidRDefault="00F846BD" w:rsidP="00100E27">
      <w:pPr>
        <w:keepNext/>
        <w:keepLines/>
        <w:numPr>
          <w:ilvl w:val="1"/>
          <w:numId w:val="0"/>
        </w:numPr>
        <w:spacing w:after="0"/>
        <w:jc w:val="both"/>
        <w:outlineLvl w:val="1"/>
        <w:rPr>
          <w:rFonts w:eastAsia="Calibri" w:cstheme="minorHAnsi"/>
          <w:b/>
          <w:color w:val="000000"/>
          <w:u w:val="single" w:color="000000"/>
          <w:lang w:eastAsia="en-GB"/>
        </w:rPr>
      </w:pPr>
      <w:r w:rsidRPr="00050A07">
        <w:rPr>
          <w:rFonts w:eastAsia="Calibri" w:cstheme="minorHAnsi"/>
          <w:b/>
          <w:color w:val="000000"/>
          <w:u w:val="single" w:color="000000"/>
          <w:lang w:eastAsia="en-GB"/>
        </w:rPr>
        <w:t xml:space="preserve">Disability </w:t>
      </w:r>
      <w:r w:rsidR="00961D6D">
        <w:rPr>
          <w:rFonts w:eastAsia="Calibri" w:cstheme="minorHAnsi"/>
          <w:b/>
          <w:color w:val="000000"/>
          <w:u w:val="single" w:color="000000"/>
          <w:lang w:eastAsia="en-GB"/>
        </w:rPr>
        <w:t>D</w:t>
      </w:r>
      <w:r w:rsidRPr="00050A07">
        <w:rPr>
          <w:rFonts w:eastAsia="Calibri" w:cstheme="minorHAnsi"/>
          <w:b/>
          <w:color w:val="000000"/>
          <w:u w:val="single" w:color="000000"/>
          <w:lang w:eastAsia="en-GB"/>
        </w:rPr>
        <w:t>iscrimination</w:t>
      </w:r>
      <w:r w:rsidRPr="00050A07">
        <w:rPr>
          <w:rFonts w:eastAsia="Calibri" w:cstheme="minorHAnsi"/>
          <w:b/>
          <w:color w:val="000000"/>
          <w:u w:color="000000"/>
          <w:lang w:eastAsia="en-GB"/>
        </w:rPr>
        <w:t xml:space="preserve"> </w:t>
      </w:r>
    </w:p>
    <w:p w14:paraId="296C540F" w14:textId="77777777" w:rsidR="00F846BD" w:rsidRPr="00050A07" w:rsidRDefault="00F846BD" w:rsidP="00100E27">
      <w:pPr>
        <w:pStyle w:val="ListParagraph"/>
        <w:numPr>
          <w:ilvl w:val="0"/>
          <w:numId w:val="8"/>
        </w:numPr>
        <w:spacing w:line="248"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 xml:space="preserve">Disability discrimination occurs where an individual is unjustifiably disadvantaged in employment or recruitment for a reason connected to his or her disability unless the discrimination cannot be avoided by making reasonable adjustments. </w:t>
      </w:r>
    </w:p>
    <w:p w14:paraId="3BE19CB0" w14:textId="77777777" w:rsidR="00F846BD" w:rsidRPr="00050A07" w:rsidRDefault="00F846BD" w:rsidP="00100E27">
      <w:pPr>
        <w:spacing w:after="0"/>
        <w:ind w:left="1440"/>
        <w:jc w:val="both"/>
        <w:rPr>
          <w:rFonts w:eastAsia="Calibri" w:cstheme="minorHAnsi"/>
          <w:color w:val="000000"/>
          <w:lang w:eastAsia="en-GB"/>
        </w:rPr>
      </w:pPr>
      <w:r w:rsidRPr="00050A07">
        <w:rPr>
          <w:rFonts w:eastAsia="Calibri" w:cstheme="minorHAnsi"/>
          <w:color w:val="000000"/>
          <w:lang w:eastAsia="en-GB"/>
        </w:rPr>
        <w:t xml:space="preserve"> </w:t>
      </w:r>
    </w:p>
    <w:p w14:paraId="5944F297" w14:textId="77777777" w:rsidR="00F846BD" w:rsidRPr="00D07E29" w:rsidRDefault="00F846BD" w:rsidP="00100E27">
      <w:pPr>
        <w:spacing w:after="0"/>
        <w:jc w:val="both"/>
        <w:rPr>
          <w:rFonts w:eastAsia="Calibri" w:cstheme="minorHAnsi"/>
          <w:bCs/>
          <w:color w:val="000000"/>
          <w:lang w:eastAsia="en-GB"/>
        </w:rPr>
      </w:pPr>
      <w:r w:rsidRPr="00D07E29">
        <w:rPr>
          <w:rFonts w:eastAsia="Calibri" w:cstheme="minorHAnsi"/>
          <w:bCs/>
          <w:color w:val="000000"/>
          <w:u w:color="000000"/>
          <w:lang w:eastAsia="en-GB"/>
        </w:rPr>
        <w:t>Examples of disability discrimination:</w:t>
      </w:r>
      <w:r w:rsidRPr="00D07E29">
        <w:rPr>
          <w:rFonts w:eastAsia="Calibri" w:cstheme="minorHAnsi"/>
          <w:bCs/>
          <w:color w:val="000000"/>
          <w:lang w:eastAsia="en-GB"/>
        </w:rPr>
        <w:t xml:space="preserve"> </w:t>
      </w:r>
    </w:p>
    <w:p w14:paraId="451B5EDA" w14:textId="733F0052" w:rsidR="00F846BD" w:rsidRPr="00050A07" w:rsidRDefault="00F846BD" w:rsidP="00100E27">
      <w:pPr>
        <w:pStyle w:val="ListParagraph"/>
        <w:numPr>
          <w:ilvl w:val="0"/>
          <w:numId w:val="7"/>
        </w:numPr>
        <w:spacing w:line="248"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 xml:space="preserve">A requirement for staff to hold a valid driving </w:t>
      </w:r>
      <w:r w:rsidR="008C444D" w:rsidRPr="00050A07">
        <w:rPr>
          <w:rFonts w:asciiTheme="minorHAnsi" w:eastAsia="Calibri" w:hAnsiTheme="minorHAnsi" w:cstheme="minorHAnsi"/>
          <w:color w:val="000000"/>
          <w:sz w:val="22"/>
          <w:szCs w:val="22"/>
          <w:lang w:eastAsia="en-GB"/>
        </w:rPr>
        <w:t>license</w:t>
      </w:r>
      <w:r w:rsidRPr="00050A07">
        <w:rPr>
          <w:rFonts w:asciiTheme="minorHAnsi" w:eastAsia="Calibri" w:hAnsiTheme="minorHAnsi" w:cstheme="minorHAnsi"/>
          <w:color w:val="000000"/>
          <w:sz w:val="22"/>
          <w:szCs w:val="22"/>
          <w:lang w:eastAsia="en-GB"/>
        </w:rPr>
        <w:t xml:space="preserve"> for a job that involves no travelling. </w:t>
      </w:r>
    </w:p>
    <w:p w14:paraId="46129C6C" w14:textId="77777777" w:rsidR="00F846BD" w:rsidRPr="00050A07" w:rsidRDefault="00F846BD" w:rsidP="00100E27">
      <w:pPr>
        <w:pStyle w:val="ListParagraph"/>
        <w:numPr>
          <w:ilvl w:val="0"/>
          <w:numId w:val="7"/>
        </w:numPr>
        <w:spacing w:line="259"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 xml:space="preserve">Failure to recruit a wheelchair bound member of staff without first considering whether the working arrangements or premises can reasonably be adapted to their needs. </w:t>
      </w:r>
    </w:p>
    <w:p w14:paraId="5307C329" w14:textId="77777777" w:rsidR="00F846BD" w:rsidRPr="00050A07" w:rsidRDefault="00F846BD" w:rsidP="00100E27">
      <w:pPr>
        <w:spacing w:after="0"/>
        <w:ind w:left="1440"/>
        <w:jc w:val="both"/>
        <w:rPr>
          <w:rFonts w:eastAsia="Calibri" w:cstheme="minorHAnsi"/>
          <w:color w:val="000000"/>
          <w:lang w:eastAsia="en-GB"/>
        </w:rPr>
      </w:pPr>
      <w:r w:rsidRPr="00050A07">
        <w:rPr>
          <w:rFonts w:eastAsia="Calibri" w:cstheme="minorHAnsi"/>
          <w:color w:val="000000"/>
          <w:lang w:eastAsia="en-GB"/>
        </w:rPr>
        <w:t xml:space="preserve"> </w:t>
      </w:r>
    </w:p>
    <w:p w14:paraId="6BD6D342" w14:textId="77777777" w:rsidR="00F846BD" w:rsidRPr="00050A07" w:rsidRDefault="00F846BD" w:rsidP="00100E27">
      <w:pPr>
        <w:keepNext/>
        <w:keepLines/>
        <w:numPr>
          <w:ilvl w:val="1"/>
          <w:numId w:val="0"/>
        </w:numPr>
        <w:spacing w:after="0"/>
        <w:jc w:val="both"/>
        <w:outlineLvl w:val="1"/>
        <w:rPr>
          <w:rFonts w:eastAsia="Calibri" w:cstheme="minorHAnsi"/>
          <w:b/>
          <w:color w:val="000000"/>
          <w:u w:val="single" w:color="000000"/>
          <w:lang w:eastAsia="en-GB"/>
        </w:rPr>
      </w:pPr>
      <w:r w:rsidRPr="00050A07">
        <w:rPr>
          <w:rFonts w:eastAsia="Calibri" w:cstheme="minorHAnsi"/>
          <w:b/>
          <w:color w:val="000000"/>
          <w:u w:val="single" w:color="000000"/>
          <w:lang w:eastAsia="en-GB"/>
        </w:rPr>
        <w:t>Victimisation</w:t>
      </w:r>
      <w:r w:rsidRPr="00050A07">
        <w:rPr>
          <w:rFonts w:eastAsia="Calibri" w:cstheme="minorHAnsi"/>
          <w:b/>
          <w:color w:val="000000"/>
          <w:u w:color="000000"/>
          <w:lang w:eastAsia="en-GB"/>
        </w:rPr>
        <w:t xml:space="preserve"> </w:t>
      </w:r>
    </w:p>
    <w:p w14:paraId="72B2B8D8" w14:textId="47191FFB" w:rsidR="004035E1" w:rsidRDefault="00F846BD" w:rsidP="00100E27">
      <w:pPr>
        <w:pStyle w:val="ListParagraph"/>
        <w:numPr>
          <w:ilvl w:val="0"/>
          <w:numId w:val="13"/>
        </w:numPr>
        <w:spacing w:line="248" w:lineRule="auto"/>
        <w:jc w:val="both"/>
        <w:rPr>
          <w:rFonts w:asciiTheme="minorHAnsi" w:eastAsia="Calibri" w:hAnsiTheme="minorHAnsi" w:cstheme="minorHAnsi"/>
          <w:color w:val="000000"/>
          <w:sz w:val="22"/>
          <w:szCs w:val="22"/>
          <w:lang w:eastAsia="en-GB"/>
        </w:rPr>
      </w:pPr>
      <w:r w:rsidRPr="00050A07">
        <w:rPr>
          <w:rFonts w:asciiTheme="minorHAnsi" w:eastAsia="Calibri" w:hAnsiTheme="minorHAnsi" w:cstheme="minorHAnsi"/>
          <w:color w:val="000000"/>
          <w:sz w:val="22"/>
          <w:szCs w:val="22"/>
          <w:lang w:eastAsia="en-GB"/>
        </w:rPr>
        <w:t>Victimi</w:t>
      </w:r>
      <w:r>
        <w:rPr>
          <w:rFonts w:asciiTheme="minorHAnsi" w:eastAsia="Calibri" w:hAnsiTheme="minorHAnsi" w:cstheme="minorHAnsi"/>
          <w:color w:val="000000"/>
          <w:sz w:val="22"/>
          <w:szCs w:val="22"/>
          <w:lang w:eastAsia="en-GB"/>
        </w:rPr>
        <w:t>s</w:t>
      </w:r>
      <w:r w:rsidRPr="00050A07">
        <w:rPr>
          <w:rFonts w:asciiTheme="minorHAnsi" w:eastAsia="Calibri" w:hAnsiTheme="minorHAnsi" w:cstheme="minorHAnsi"/>
          <w:color w:val="000000"/>
          <w:sz w:val="22"/>
          <w:szCs w:val="22"/>
          <w:lang w:eastAsia="en-GB"/>
        </w:rPr>
        <w:t>ation occurs where an individual is treated less favorably than his or her colleagues because he or she has taken action to assert their statutory rights or assists a colleague with information in that regard.</w:t>
      </w:r>
    </w:p>
    <w:p w14:paraId="2B709DDE" w14:textId="77777777" w:rsidR="00777C2E" w:rsidRDefault="00777C2E" w:rsidP="00100E27">
      <w:pPr>
        <w:spacing w:after="0"/>
        <w:jc w:val="both"/>
        <w:rPr>
          <w:rFonts w:eastAsia="Calibri" w:cstheme="minorHAnsi"/>
          <w:bCs/>
          <w:color w:val="000000"/>
          <w:u w:color="000000"/>
          <w:lang w:eastAsia="en-GB"/>
        </w:rPr>
      </w:pPr>
    </w:p>
    <w:p w14:paraId="451F79A5" w14:textId="6C0DA3E2" w:rsidR="00777C2E" w:rsidRPr="00D07E29" w:rsidRDefault="00777C2E" w:rsidP="00100E27">
      <w:pPr>
        <w:spacing w:after="0"/>
        <w:jc w:val="both"/>
        <w:rPr>
          <w:rFonts w:eastAsia="Calibri" w:cstheme="minorHAnsi"/>
          <w:bCs/>
          <w:color w:val="000000"/>
          <w:lang w:eastAsia="en-GB"/>
        </w:rPr>
      </w:pPr>
      <w:r w:rsidRPr="00D07E29">
        <w:rPr>
          <w:rFonts w:eastAsia="Calibri" w:cstheme="minorHAnsi"/>
          <w:bCs/>
          <w:color w:val="000000"/>
          <w:u w:color="000000"/>
          <w:lang w:eastAsia="en-GB"/>
        </w:rPr>
        <w:t xml:space="preserve">Examples of </w:t>
      </w:r>
      <w:r w:rsidRPr="00050A07">
        <w:rPr>
          <w:rFonts w:eastAsia="Calibri" w:cstheme="minorHAnsi"/>
          <w:color w:val="000000"/>
          <w:lang w:eastAsia="en-GB"/>
        </w:rPr>
        <w:t>Victimi</w:t>
      </w:r>
      <w:r>
        <w:rPr>
          <w:rFonts w:eastAsia="Calibri" w:cstheme="minorHAnsi"/>
          <w:color w:val="000000"/>
          <w:lang w:eastAsia="en-GB"/>
        </w:rPr>
        <w:t>s</w:t>
      </w:r>
      <w:r w:rsidRPr="00050A07">
        <w:rPr>
          <w:rFonts w:eastAsia="Calibri" w:cstheme="minorHAnsi"/>
          <w:color w:val="000000"/>
          <w:lang w:eastAsia="en-GB"/>
        </w:rPr>
        <w:t>ation</w:t>
      </w:r>
      <w:r w:rsidRPr="00D07E29">
        <w:rPr>
          <w:rFonts w:eastAsia="Calibri" w:cstheme="minorHAnsi"/>
          <w:bCs/>
          <w:color w:val="000000"/>
          <w:u w:color="000000"/>
          <w:lang w:eastAsia="en-GB"/>
        </w:rPr>
        <w:t>:</w:t>
      </w:r>
      <w:r w:rsidRPr="00D07E29">
        <w:rPr>
          <w:rFonts w:eastAsia="Calibri" w:cstheme="minorHAnsi"/>
          <w:bCs/>
          <w:color w:val="000000"/>
          <w:lang w:eastAsia="en-GB"/>
        </w:rPr>
        <w:t xml:space="preserve"> </w:t>
      </w:r>
    </w:p>
    <w:p w14:paraId="638A8A6D" w14:textId="26D1BCB0" w:rsidR="00777C2E" w:rsidRPr="00050A07" w:rsidRDefault="00777C2E" w:rsidP="00100E27">
      <w:pPr>
        <w:pStyle w:val="ListParagraph"/>
        <w:numPr>
          <w:ilvl w:val="0"/>
          <w:numId w:val="22"/>
        </w:numPr>
        <w:spacing w:line="248" w:lineRule="auto"/>
        <w:jc w:val="both"/>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Being denied a promotion due to a claim that has been made against a member of staff or the company.</w:t>
      </w:r>
    </w:p>
    <w:p w14:paraId="7D37ED7D" w14:textId="77777777" w:rsidR="00777C2E" w:rsidRPr="00050A07" w:rsidRDefault="00777C2E" w:rsidP="00100E27">
      <w:pPr>
        <w:pStyle w:val="ListParagraph"/>
        <w:numPr>
          <w:ilvl w:val="0"/>
          <w:numId w:val="22"/>
        </w:numPr>
        <w:spacing w:line="248" w:lineRule="auto"/>
        <w:jc w:val="both"/>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lastRenderedPageBreak/>
        <w:t>Treating someone unfairly as they are deemed to support someone who has made a claim against a member of staff or the company.</w:t>
      </w:r>
    </w:p>
    <w:p w14:paraId="698C0ADE" w14:textId="77777777" w:rsidR="00777C2E" w:rsidRPr="00777C2E" w:rsidRDefault="00777C2E" w:rsidP="00100E27">
      <w:pPr>
        <w:spacing w:after="0" w:line="248" w:lineRule="auto"/>
        <w:jc w:val="both"/>
        <w:rPr>
          <w:rFonts w:eastAsia="Calibri" w:cstheme="minorHAnsi"/>
          <w:color w:val="000000"/>
          <w:lang w:eastAsia="en-GB"/>
        </w:rPr>
      </w:pPr>
    </w:p>
    <w:p w14:paraId="5F8203DF" w14:textId="77777777" w:rsidR="00961D6D" w:rsidRPr="00961D6D" w:rsidRDefault="004035E1" w:rsidP="00100E27">
      <w:pPr>
        <w:pStyle w:val="CommentText"/>
        <w:spacing w:after="0"/>
        <w:rPr>
          <w:b/>
          <w:bCs/>
          <w:sz w:val="22"/>
          <w:szCs w:val="22"/>
          <w:u w:val="single"/>
        </w:rPr>
      </w:pPr>
      <w:r w:rsidRPr="00961D6D">
        <w:rPr>
          <w:b/>
          <w:bCs/>
          <w:sz w:val="22"/>
          <w:szCs w:val="22"/>
          <w:u w:val="single"/>
        </w:rPr>
        <w:t xml:space="preserve">Associative </w:t>
      </w:r>
      <w:r w:rsidR="00961D6D" w:rsidRPr="00961D6D">
        <w:rPr>
          <w:b/>
          <w:bCs/>
          <w:sz w:val="22"/>
          <w:szCs w:val="22"/>
          <w:u w:val="single"/>
        </w:rPr>
        <w:t>D</w:t>
      </w:r>
      <w:r w:rsidRPr="00961D6D">
        <w:rPr>
          <w:b/>
          <w:bCs/>
          <w:sz w:val="22"/>
          <w:szCs w:val="22"/>
          <w:u w:val="single"/>
        </w:rPr>
        <w:t xml:space="preserve">iscrimination </w:t>
      </w:r>
    </w:p>
    <w:p w14:paraId="79F47FE2" w14:textId="64CB1F70" w:rsidR="004035E1" w:rsidRDefault="004035E1" w:rsidP="00100E27">
      <w:pPr>
        <w:pStyle w:val="CommentText"/>
        <w:spacing w:after="0"/>
        <w:jc w:val="both"/>
        <w:rPr>
          <w:sz w:val="22"/>
          <w:szCs w:val="22"/>
        </w:rPr>
      </w:pPr>
      <w:r w:rsidRPr="00777C2E">
        <w:rPr>
          <w:sz w:val="22"/>
          <w:szCs w:val="22"/>
        </w:rPr>
        <w:t>Associative discrimination is the legal term that applies when someone is treated unfairly because either someone they know or someone they are associated with has a certain protected characteristic under the Equality Act 2010.</w:t>
      </w:r>
    </w:p>
    <w:p w14:paraId="665BAEE7" w14:textId="77777777" w:rsidR="00836F7C" w:rsidRDefault="00836F7C" w:rsidP="00100E27">
      <w:pPr>
        <w:pStyle w:val="CommentText"/>
        <w:spacing w:after="0"/>
        <w:jc w:val="both"/>
        <w:rPr>
          <w:sz w:val="22"/>
          <w:szCs w:val="22"/>
        </w:rPr>
      </w:pPr>
    </w:p>
    <w:p w14:paraId="183CB3D7" w14:textId="2F5B8DCD" w:rsidR="00EB44A9" w:rsidRPr="00777C2E" w:rsidRDefault="00EB44A9" w:rsidP="00100E27">
      <w:pPr>
        <w:pStyle w:val="CommentText"/>
        <w:spacing w:after="0"/>
        <w:jc w:val="both"/>
        <w:rPr>
          <w:sz w:val="22"/>
          <w:szCs w:val="22"/>
        </w:rPr>
      </w:pPr>
      <w:r>
        <w:rPr>
          <w:sz w:val="22"/>
          <w:szCs w:val="22"/>
        </w:rPr>
        <w:t xml:space="preserve">Example - </w:t>
      </w:r>
      <w:r w:rsidRPr="00EB44A9">
        <w:rPr>
          <w:sz w:val="22"/>
          <w:szCs w:val="22"/>
        </w:rPr>
        <w:t>An employee at work is due to receive a promotion at work. The employee encounters their line manager while out shopping. They introduce them to their partner, who is a person of colour. After the chance encounter, the manager treats the employee differently.</w:t>
      </w:r>
    </w:p>
    <w:p w14:paraId="1164F497" w14:textId="77777777" w:rsidR="00961D6D" w:rsidRDefault="00961D6D" w:rsidP="00100E27">
      <w:pPr>
        <w:pStyle w:val="CommentText"/>
        <w:spacing w:after="0"/>
        <w:jc w:val="both"/>
        <w:rPr>
          <w:sz w:val="22"/>
          <w:szCs w:val="22"/>
        </w:rPr>
      </w:pPr>
    </w:p>
    <w:p w14:paraId="2E2DC63B" w14:textId="77777777" w:rsidR="00961D6D" w:rsidRPr="00836F7C" w:rsidRDefault="004035E1" w:rsidP="00100E27">
      <w:pPr>
        <w:pStyle w:val="CommentText"/>
        <w:spacing w:after="0"/>
        <w:jc w:val="both"/>
        <w:rPr>
          <w:b/>
          <w:bCs/>
          <w:sz w:val="22"/>
          <w:szCs w:val="22"/>
          <w:u w:val="single"/>
        </w:rPr>
      </w:pPr>
      <w:r w:rsidRPr="00836F7C">
        <w:rPr>
          <w:b/>
          <w:bCs/>
          <w:sz w:val="22"/>
          <w:szCs w:val="22"/>
          <w:u w:val="single"/>
        </w:rPr>
        <w:t xml:space="preserve">Perceptive </w:t>
      </w:r>
      <w:r w:rsidR="00961D6D" w:rsidRPr="00836F7C">
        <w:rPr>
          <w:b/>
          <w:bCs/>
          <w:sz w:val="22"/>
          <w:szCs w:val="22"/>
          <w:u w:val="single"/>
        </w:rPr>
        <w:t>D</w:t>
      </w:r>
      <w:r w:rsidRPr="00836F7C">
        <w:rPr>
          <w:b/>
          <w:bCs/>
          <w:sz w:val="22"/>
          <w:szCs w:val="22"/>
          <w:u w:val="single"/>
        </w:rPr>
        <w:t>iscrimination</w:t>
      </w:r>
    </w:p>
    <w:p w14:paraId="33DAFAA3" w14:textId="3695DC36" w:rsidR="004035E1" w:rsidRDefault="004035E1" w:rsidP="00100E27">
      <w:pPr>
        <w:pStyle w:val="CommentText"/>
        <w:spacing w:after="0"/>
        <w:jc w:val="both"/>
        <w:rPr>
          <w:sz w:val="22"/>
          <w:szCs w:val="22"/>
        </w:rPr>
      </w:pPr>
      <w:r w:rsidRPr="00777C2E">
        <w:rPr>
          <w:sz w:val="22"/>
          <w:szCs w:val="22"/>
        </w:rPr>
        <w:t>Perceptive discrimination is the legal term that applies when an individual is treated unfairly because it is believed that they have a certain protected characteristic under the Equality Act 2010, whether or not it is true.</w:t>
      </w:r>
    </w:p>
    <w:p w14:paraId="3F2C2D2E" w14:textId="77777777" w:rsidR="00836F7C" w:rsidRDefault="00836F7C" w:rsidP="00100E27">
      <w:pPr>
        <w:pStyle w:val="CommentText"/>
        <w:spacing w:after="0"/>
        <w:jc w:val="both"/>
        <w:rPr>
          <w:sz w:val="22"/>
          <w:szCs w:val="22"/>
        </w:rPr>
      </w:pPr>
    </w:p>
    <w:p w14:paraId="2B5B1AC3" w14:textId="50C20AFB" w:rsidR="00EB44A9" w:rsidRPr="00777C2E" w:rsidRDefault="00EB44A9" w:rsidP="00100E27">
      <w:pPr>
        <w:pStyle w:val="CommentText"/>
        <w:spacing w:after="0"/>
        <w:jc w:val="both"/>
        <w:rPr>
          <w:sz w:val="22"/>
          <w:szCs w:val="22"/>
        </w:rPr>
      </w:pPr>
      <w:r>
        <w:rPr>
          <w:sz w:val="22"/>
          <w:szCs w:val="22"/>
        </w:rPr>
        <w:t xml:space="preserve">Example - </w:t>
      </w:r>
      <w:r w:rsidRPr="00EB44A9">
        <w:rPr>
          <w:sz w:val="22"/>
          <w:szCs w:val="22"/>
        </w:rPr>
        <w:t xml:space="preserve">A member of staff refuses to supervise a </w:t>
      </w:r>
      <w:r>
        <w:rPr>
          <w:sz w:val="22"/>
          <w:szCs w:val="22"/>
        </w:rPr>
        <w:t>learner</w:t>
      </w:r>
      <w:r w:rsidRPr="00EB44A9">
        <w:rPr>
          <w:sz w:val="22"/>
          <w:szCs w:val="22"/>
        </w:rPr>
        <w:t xml:space="preserve"> because they believe that he or she is transsexual.</w:t>
      </w:r>
    </w:p>
    <w:p w14:paraId="6427AD3F" w14:textId="77777777" w:rsidR="00961D6D" w:rsidRDefault="00961D6D" w:rsidP="00100E27">
      <w:pPr>
        <w:pStyle w:val="CommentText"/>
        <w:spacing w:after="0"/>
        <w:jc w:val="both"/>
        <w:rPr>
          <w:sz w:val="22"/>
          <w:szCs w:val="22"/>
        </w:rPr>
      </w:pPr>
    </w:p>
    <w:p w14:paraId="5B2AA110" w14:textId="0D71DC93" w:rsidR="00961D6D" w:rsidRPr="00836F7C" w:rsidRDefault="004035E1" w:rsidP="00100E27">
      <w:pPr>
        <w:pStyle w:val="CommentText"/>
        <w:spacing w:after="0"/>
        <w:jc w:val="both"/>
        <w:rPr>
          <w:b/>
          <w:bCs/>
          <w:sz w:val="22"/>
          <w:szCs w:val="22"/>
          <w:u w:val="single"/>
        </w:rPr>
      </w:pPr>
      <w:r w:rsidRPr="00836F7C">
        <w:rPr>
          <w:b/>
          <w:bCs/>
          <w:sz w:val="22"/>
          <w:szCs w:val="22"/>
          <w:u w:val="single"/>
        </w:rPr>
        <w:t>Harassment</w:t>
      </w:r>
    </w:p>
    <w:p w14:paraId="72CE0AAA" w14:textId="223B61FB" w:rsidR="004035E1" w:rsidRDefault="00777C2E" w:rsidP="00100E27">
      <w:pPr>
        <w:pStyle w:val="CommentText"/>
        <w:spacing w:after="0"/>
        <w:jc w:val="both"/>
        <w:rPr>
          <w:sz w:val="22"/>
          <w:szCs w:val="22"/>
        </w:rPr>
      </w:pPr>
      <w:r w:rsidRPr="00777C2E">
        <w:rPr>
          <w:sz w:val="22"/>
          <w:szCs w:val="22"/>
        </w:rPr>
        <w:t>Harassment is unwanted behaviour which you find offensive, or which makes you feel intimidated or humiliated. It can happen on its own or alongside other forms of discrimination. Unwanted behaviour could be spoken or written words or abuse. offensive emails, tweets, or comments on social networking sites.</w:t>
      </w:r>
    </w:p>
    <w:p w14:paraId="1A65DC53" w14:textId="77777777" w:rsidR="00836F7C" w:rsidRDefault="00836F7C" w:rsidP="00100E27">
      <w:pPr>
        <w:pStyle w:val="CommentText"/>
        <w:spacing w:after="0"/>
        <w:jc w:val="both"/>
        <w:rPr>
          <w:sz w:val="22"/>
          <w:szCs w:val="22"/>
        </w:rPr>
      </w:pPr>
    </w:p>
    <w:p w14:paraId="0156AA3D" w14:textId="3B21CA97" w:rsidR="00EB44A9" w:rsidRDefault="00EB44A9" w:rsidP="00100E27">
      <w:pPr>
        <w:pStyle w:val="CommentText"/>
        <w:spacing w:after="0"/>
        <w:jc w:val="both"/>
        <w:rPr>
          <w:sz w:val="22"/>
          <w:szCs w:val="22"/>
        </w:rPr>
      </w:pPr>
      <w:r>
        <w:rPr>
          <w:sz w:val="22"/>
          <w:szCs w:val="22"/>
        </w:rPr>
        <w:t xml:space="preserve">Examples - </w:t>
      </w:r>
      <w:r w:rsidRPr="00EB44A9">
        <w:rPr>
          <w:sz w:val="22"/>
          <w:szCs w:val="22"/>
        </w:rPr>
        <w:t xml:space="preserve">offensive or derogatory jokes, racial or ethnic slurs, pressure for dates or sexual favours, unwelcome comments about a person's religion or religious garments, or offensive graffiti, </w:t>
      </w:r>
      <w:r w:rsidR="00836F7C" w:rsidRPr="00EB44A9">
        <w:rPr>
          <w:sz w:val="22"/>
          <w:szCs w:val="22"/>
        </w:rPr>
        <w:t>cartoons,</w:t>
      </w:r>
      <w:r w:rsidRPr="00EB44A9">
        <w:rPr>
          <w:sz w:val="22"/>
          <w:szCs w:val="22"/>
        </w:rPr>
        <w:t xml:space="preserve"> or pictures</w:t>
      </w:r>
      <w:r>
        <w:rPr>
          <w:sz w:val="22"/>
          <w:szCs w:val="22"/>
        </w:rPr>
        <w:t>.</w:t>
      </w:r>
    </w:p>
    <w:p w14:paraId="760C508D" w14:textId="77777777" w:rsidR="00836F7C" w:rsidRDefault="00836F7C" w:rsidP="00100E27">
      <w:pPr>
        <w:pStyle w:val="CommentText"/>
        <w:spacing w:after="0"/>
        <w:jc w:val="both"/>
        <w:rPr>
          <w:sz w:val="22"/>
          <w:szCs w:val="22"/>
        </w:rPr>
      </w:pPr>
    </w:p>
    <w:p w14:paraId="7BEDADE5" w14:textId="0E371830" w:rsidR="00836F7C" w:rsidRPr="00836F7C" w:rsidRDefault="00836F7C" w:rsidP="00100E27">
      <w:pPr>
        <w:pStyle w:val="CommentText"/>
        <w:spacing w:after="0"/>
        <w:jc w:val="both"/>
        <w:rPr>
          <w:b/>
          <w:bCs/>
          <w:sz w:val="22"/>
          <w:szCs w:val="22"/>
          <w:u w:val="single"/>
        </w:rPr>
      </w:pPr>
      <w:r>
        <w:rPr>
          <w:b/>
          <w:bCs/>
          <w:sz w:val="22"/>
          <w:szCs w:val="22"/>
          <w:u w:val="single"/>
        </w:rPr>
        <w:t>Third-Party Discrimination</w:t>
      </w:r>
    </w:p>
    <w:p w14:paraId="61DD1827" w14:textId="19F3F680" w:rsidR="004035E1" w:rsidRDefault="004035E1" w:rsidP="00100E27">
      <w:pPr>
        <w:spacing w:after="0" w:line="248" w:lineRule="auto"/>
        <w:jc w:val="both"/>
      </w:pPr>
      <w:r w:rsidRPr="00777C2E">
        <w:t>Third-party discrimination</w:t>
      </w:r>
      <w:r w:rsidR="00777C2E" w:rsidRPr="00777C2E">
        <w:t xml:space="preserve"> is a form of harassment related to a protected characteristic</w:t>
      </w:r>
      <w:r w:rsidR="004E5A4F">
        <w:t xml:space="preserve"> e.g.</w:t>
      </w:r>
      <w:r w:rsidR="00777C2E" w:rsidRPr="00777C2E">
        <w:t>, race, gender, or sexual orientation</w:t>
      </w:r>
      <w:r w:rsidR="004E5A4F">
        <w:t>,</w:t>
      </w:r>
      <w:r w:rsidR="00777C2E" w:rsidRPr="00777C2E">
        <w:t xml:space="preserve"> that is carried out by someone who isn't employed by your employer but who you come into contact with at work. This could include patients, visitors, or suppliers</w:t>
      </w:r>
      <w:r w:rsidR="004E5A4F">
        <w:t>.</w:t>
      </w:r>
    </w:p>
    <w:p w14:paraId="69AA08D5" w14:textId="77777777" w:rsidR="00836F7C" w:rsidRDefault="00836F7C" w:rsidP="00100E27">
      <w:pPr>
        <w:spacing w:after="0" w:line="248" w:lineRule="auto"/>
        <w:jc w:val="both"/>
      </w:pPr>
    </w:p>
    <w:p w14:paraId="04B4CAEB" w14:textId="6651C2C6" w:rsidR="00EB44A9" w:rsidRPr="00777C2E" w:rsidRDefault="00EB44A9" w:rsidP="00100E27">
      <w:pPr>
        <w:spacing w:after="0" w:line="248" w:lineRule="auto"/>
        <w:jc w:val="both"/>
        <w:rPr>
          <w:rFonts w:eastAsia="Calibri" w:cstheme="minorHAnsi"/>
          <w:color w:val="000000"/>
          <w:lang w:eastAsia="en-GB"/>
        </w:rPr>
      </w:pPr>
      <w:r>
        <w:t>Example – a supplier refuses to make a delivery due to the race of the person receiving the delivery.</w:t>
      </w:r>
    </w:p>
    <w:p w14:paraId="097E832B" w14:textId="77777777" w:rsidR="00F846BD" w:rsidRDefault="00F846BD" w:rsidP="00100E27">
      <w:pPr>
        <w:spacing w:after="0"/>
        <w:ind w:left="1440"/>
        <w:jc w:val="both"/>
        <w:rPr>
          <w:rFonts w:eastAsia="Calibri" w:cstheme="minorHAnsi"/>
          <w:color w:val="000000"/>
          <w:lang w:eastAsia="en-GB"/>
        </w:rPr>
      </w:pPr>
      <w:r w:rsidRPr="00050A07">
        <w:rPr>
          <w:rFonts w:eastAsia="Calibri" w:cstheme="minorHAnsi"/>
          <w:color w:val="000000"/>
          <w:lang w:eastAsia="en-GB"/>
        </w:rPr>
        <w:t xml:space="preserve"> </w:t>
      </w:r>
    </w:p>
    <w:p w14:paraId="4F02A853" w14:textId="77777777" w:rsidR="001E3753" w:rsidRDefault="001E3753" w:rsidP="00100E27">
      <w:pPr>
        <w:spacing w:after="0"/>
        <w:ind w:left="1440"/>
        <w:jc w:val="both"/>
        <w:rPr>
          <w:rFonts w:eastAsia="Calibri" w:cstheme="minorHAnsi"/>
          <w:color w:val="000000"/>
          <w:lang w:eastAsia="en-GB"/>
        </w:rPr>
      </w:pPr>
    </w:p>
    <w:p w14:paraId="70B8F230" w14:textId="77777777" w:rsidR="001E3753" w:rsidRPr="00050A07" w:rsidRDefault="001E3753" w:rsidP="00100E27">
      <w:pPr>
        <w:spacing w:after="0"/>
        <w:ind w:left="1440"/>
        <w:jc w:val="both"/>
        <w:rPr>
          <w:rFonts w:eastAsia="Calibri" w:cstheme="minorHAnsi"/>
          <w:color w:val="000000"/>
          <w:lang w:eastAsia="en-GB"/>
        </w:rPr>
      </w:pPr>
    </w:p>
    <w:p w14:paraId="28F0AFE2" w14:textId="4B97DEED" w:rsidR="00AB6CB6" w:rsidRPr="00EB44A9" w:rsidRDefault="00F846BD" w:rsidP="00100E27">
      <w:pPr>
        <w:spacing w:after="0" w:line="248" w:lineRule="auto"/>
        <w:ind w:left="10" w:hanging="10"/>
        <w:jc w:val="center"/>
        <w:rPr>
          <w:rFonts w:eastAsia="Calibri" w:cstheme="minorHAnsi"/>
          <w:b/>
          <w:bCs/>
          <w:color w:val="000000"/>
          <w:lang w:eastAsia="en-GB"/>
        </w:rPr>
      </w:pPr>
      <w:r w:rsidRPr="00EB44A9">
        <w:rPr>
          <w:rFonts w:eastAsia="Calibri" w:cstheme="minorHAnsi"/>
          <w:b/>
          <w:bCs/>
          <w:color w:val="000000"/>
          <w:lang w:eastAsia="en-GB"/>
        </w:rPr>
        <w:t>Clear Quality Limited is committed to ensuring that all our staff and applicants for employment are protected from unlawful discrimination in employment.</w:t>
      </w:r>
    </w:p>
    <w:p w14:paraId="16CF99A2" w14:textId="77777777" w:rsidR="00AB6CB6" w:rsidRPr="00A929C5" w:rsidRDefault="00AB6CB6" w:rsidP="00100E27">
      <w:pPr>
        <w:spacing w:after="0" w:line="248" w:lineRule="auto"/>
        <w:ind w:left="10" w:hanging="10"/>
        <w:jc w:val="both"/>
        <w:rPr>
          <w:rFonts w:eastAsia="Calibri" w:cstheme="minorHAnsi"/>
          <w:color w:val="000000"/>
          <w:lang w:eastAsia="en-GB"/>
        </w:rPr>
      </w:pPr>
    </w:p>
    <w:p w14:paraId="6F7D7814" w14:textId="52DCFB1F" w:rsidR="003A659D" w:rsidRPr="00661DDA" w:rsidRDefault="00EB44A9" w:rsidP="00100E27">
      <w:pPr>
        <w:spacing w:after="0"/>
        <w:rPr>
          <w:rFonts w:eastAsia="Times New Roman" w:cstheme="minorHAnsi"/>
          <w:b/>
          <w:bCs/>
          <w:sz w:val="28"/>
          <w:szCs w:val="28"/>
          <w:u w:val="single"/>
          <w:lang w:eastAsia="zh-CN"/>
        </w:rPr>
      </w:pPr>
      <w:bookmarkStart w:id="1" w:name="Section7"/>
      <w:bookmarkStart w:id="2" w:name="_Hlk96677849"/>
      <w:r>
        <w:rPr>
          <w:rFonts w:eastAsia="Times New Roman" w:cstheme="minorHAnsi"/>
          <w:b/>
          <w:bCs/>
          <w:sz w:val="28"/>
          <w:szCs w:val="28"/>
          <w:u w:val="single"/>
          <w:lang w:eastAsia="zh-CN"/>
        </w:rPr>
        <w:br w:type="page"/>
      </w:r>
      <w:r w:rsidR="003A659D" w:rsidRPr="00661DDA">
        <w:rPr>
          <w:rFonts w:eastAsia="Times New Roman" w:cstheme="minorHAnsi"/>
          <w:b/>
          <w:bCs/>
          <w:sz w:val="28"/>
          <w:szCs w:val="28"/>
          <w:u w:val="single"/>
          <w:lang w:eastAsia="zh-CN"/>
        </w:rPr>
        <w:lastRenderedPageBreak/>
        <w:t xml:space="preserve">Document </w:t>
      </w:r>
      <w:r w:rsidR="00C40070">
        <w:rPr>
          <w:rFonts w:eastAsia="Times New Roman" w:cstheme="minorHAnsi"/>
          <w:b/>
          <w:bCs/>
          <w:sz w:val="28"/>
          <w:szCs w:val="28"/>
          <w:u w:val="single"/>
          <w:lang w:eastAsia="zh-CN"/>
        </w:rPr>
        <w:t>C</w:t>
      </w:r>
      <w:r w:rsidR="003A659D" w:rsidRPr="00661DDA">
        <w:rPr>
          <w:rFonts w:eastAsia="Times New Roman" w:cstheme="minorHAnsi"/>
          <w:b/>
          <w:bCs/>
          <w:sz w:val="28"/>
          <w:szCs w:val="28"/>
          <w:u w:val="single"/>
          <w:lang w:eastAsia="zh-CN"/>
        </w:rPr>
        <w:t>ontrol</w:t>
      </w:r>
    </w:p>
    <w:bookmarkEnd w:id="1"/>
    <w:p w14:paraId="3B74978B" w14:textId="77777777" w:rsidR="003A659D" w:rsidRDefault="003A659D" w:rsidP="00AB6CB6">
      <w:pPr>
        <w:spacing w:after="0"/>
        <w:rPr>
          <w:rFonts w:eastAsia="Times New Roman" w:cstheme="minorHAnsi"/>
          <w:lang w:eastAsia="zh-CN"/>
        </w:rPr>
      </w:pPr>
    </w:p>
    <w:tbl>
      <w:tblPr>
        <w:tblStyle w:val="TableGrid"/>
        <w:tblW w:w="9209" w:type="dxa"/>
        <w:tblLook w:val="04A0" w:firstRow="1" w:lastRow="0" w:firstColumn="1" w:lastColumn="0" w:noHBand="0" w:noVBand="1"/>
      </w:tblPr>
      <w:tblGrid>
        <w:gridCol w:w="3188"/>
        <w:gridCol w:w="1644"/>
        <w:gridCol w:w="1806"/>
        <w:gridCol w:w="1162"/>
        <w:gridCol w:w="1409"/>
      </w:tblGrid>
      <w:tr w:rsidR="003A659D" w14:paraId="40250F8D" w14:textId="77777777" w:rsidTr="001E3753">
        <w:tc>
          <w:tcPr>
            <w:tcW w:w="3188" w:type="dxa"/>
            <w:shd w:val="clear" w:color="auto" w:fill="D9D9D9" w:themeFill="background1" w:themeFillShade="D9"/>
            <w:vAlign w:val="center"/>
          </w:tcPr>
          <w:p w14:paraId="02E68824" w14:textId="6D430331"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 xml:space="preserve">Document </w:t>
            </w:r>
            <w:r w:rsidR="00C40070" w:rsidRPr="001E3753">
              <w:rPr>
                <w:rFonts w:eastAsia="Times New Roman" w:cstheme="minorHAnsi"/>
                <w:lang w:eastAsia="zh-CN"/>
              </w:rPr>
              <w:t>Title</w:t>
            </w:r>
          </w:p>
        </w:tc>
        <w:tc>
          <w:tcPr>
            <w:tcW w:w="1644" w:type="dxa"/>
            <w:shd w:val="clear" w:color="auto" w:fill="D9D9D9" w:themeFill="background1" w:themeFillShade="D9"/>
            <w:vAlign w:val="center"/>
          </w:tcPr>
          <w:p w14:paraId="61017BFB" w14:textId="724A79AA"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 xml:space="preserve">Document </w:t>
            </w:r>
            <w:r w:rsidR="00C40070" w:rsidRPr="001E3753">
              <w:rPr>
                <w:rFonts w:eastAsia="Times New Roman" w:cstheme="minorHAnsi"/>
                <w:lang w:eastAsia="zh-CN"/>
              </w:rPr>
              <w:t>Owner</w:t>
            </w:r>
          </w:p>
        </w:tc>
        <w:tc>
          <w:tcPr>
            <w:tcW w:w="1806" w:type="dxa"/>
            <w:shd w:val="clear" w:color="auto" w:fill="D9D9D9" w:themeFill="background1" w:themeFillShade="D9"/>
            <w:vAlign w:val="center"/>
          </w:tcPr>
          <w:p w14:paraId="10FE4127"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Signature</w:t>
            </w:r>
          </w:p>
        </w:tc>
        <w:tc>
          <w:tcPr>
            <w:tcW w:w="1162" w:type="dxa"/>
            <w:shd w:val="clear" w:color="auto" w:fill="D9D9D9" w:themeFill="background1" w:themeFillShade="D9"/>
            <w:vAlign w:val="center"/>
          </w:tcPr>
          <w:p w14:paraId="05162E0B"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Version</w:t>
            </w:r>
          </w:p>
        </w:tc>
        <w:tc>
          <w:tcPr>
            <w:tcW w:w="1409" w:type="dxa"/>
            <w:shd w:val="clear" w:color="auto" w:fill="D9D9D9" w:themeFill="background1" w:themeFillShade="D9"/>
            <w:vAlign w:val="center"/>
          </w:tcPr>
          <w:p w14:paraId="3EF10A4D" w14:textId="2C06CFAA"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 xml:space="preserve">Review </w:t>
            </w:r>
            <w:r w:rsidR="00C40070" w:rsidRPr="001E3753">
              <w:rPr>
                <w:rFonts w:eastAsia="Times New Roman" w:cstheme="minorHAnsi"/>
                <w:lang w:eastAsia="zh-CN"/>
              </w:rPr>
              <w:t>Date</w:t>
            </w:r>
          </w:p>
        </w:tc>
      </w:tr>
      <w:tr w:rsidR="003A659D" w14:paraId="2650016C" w14:textId="77777777" w:rsidTr="001E3753">
        <w:tc>
          <w:tcPr>
            <w:tcW w:w="3188" w:type="dxa"/>
            <w:vAlign w:val="center"/>
          </w:tcPr>
          <w:p w14:paraId="68D27D6B"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Clear Quality Limited General Policy and Procedures</w:t>
            </w:r>
          </w:p>
        </w:tc>
        <w:tc>
          <w:tcPr>
            <w:tcW w:w="1644" w:type="dxa"/>
            <w:vAlign w:val="center"/>
          </w:tcPr>
          <w:p w14:paraId="6E2272F8" w14:textId="565C885E"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Bethan Rhodes</w:t>
            </w:r>
          </w:p>
        </w:tc>
        <w:tc>
          <w:tcPr>
            <w:tcW w:w="1806" w:type="dxa"/>
            <w:vAlign w:val="center"/>
          </w:tcPr>
          <w:p w14:paraId="3AA19306" w14:textId="77777777" w:rsidR="003A659D" w:rsidRPr="001E3753" w:rsidRDefault="003A659D" w:rsidP="00304495">
            <w:pPr>
              <w:jc w:val="center"/>
              <w:rPr>
                <w:rFonts w:eastAsia="Times New Roman" w:cstheme="minorHAnsi"/>
                <w:lang w:eastAsia="zh-CN"/>
              </w:rPr>
            </w:pPr>
            <w:r w:rsidRPr="001E3753">
              <w:rPr>
                <w:rFonts w:eastAsia="Times New Roman" w:cstheme="minorHAnsi"/>
                <w:noProof/>
                <w:lang w:eastAsia="zh-CN"/>
              </w:rPr>
              <w:drawing>
                <wp:inline distT="0" distB="0" distL="0" distR="0" wp14:anchorId="6A2CEC1D" wp14:editId="586AFFD5">
                  <wp:extent cx="1008000" cy="218666"/>
                  <wp:effectExtent l="0" t="0" r="1905"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63921BA1"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Oct21 v.1</w:t>
            </w:r>
          </w:p>
        </w:tc>
        <w:tc>
          <w:tcPr>
            <w:tcW w:w="1409" w:type="dxa"/>
            <w:vAlign w:val="center"/>
          </w:tcPr>
          <w:p w14:paraId="773AD025"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Due Oct 22</w:t>
            </w:r>
          </w:p>
        </w:tc>
      </w:tr>
      <w:tr w:rsidR="001C6462" w14:paraId="5ADC5834" w14:textId="77777777" w:rsidTr="001E3753">
        <w:tc>
          <w:tcPr>
            <w:tcW w:w="3188" w:type="dxa"/>
            <w:vAlign w:val="center"/>
          </w:tcPr>
          <w:p w14:paraId="665347F3" w14:textId="117BE3E0" w:rsidR="001C6462" w:rsidRPr="001E3753" w:rsidRDefault="001C6462" w:rsidP="00304495">
            <w:pPr>
              <w:jc w:val="center"/>
              <w:rPr>
                <w:rFonts w:eastAsia="Times New Roman" w:cstheme="minorHAnsi"/>
                <w:lang w:eastAsia="zh-CN"/>
              </w:rPr>
            </w:pPr>
            <w:r w:rsidRPr="001E3753">
              <w:rPr>
                <w:rFonts w:eastAsia="Times New Roman" w:cstheme="minorHAnsi"/>
                <w:lang w:eastAsia="zh-CN"/>
              </w:rPr>
              <w:t>Clear Quality Limited General Policy and Procedures</w:t>
            </w:r>
          </w:p>
        </w:tc>
        <w:tc>
          <w:tcPr>
            <w:tcW w:w="1644" w:type="dxa"/>
            <w:vAlign w:val="center"/>
          </w:tcPr>
          <w:p w14:paraId="23FC2C91" w14:textId="58E1B22F" w:rsidR="001C6462" w:rsidRPr="001E3753" w:rsidRDefault="001C6462" w:rsidP="00304495">
            <w:pPr>
              <w:jc w:val="center"/>
              <w:rPr>
                <w:rFonts w:eastAsia="Times New Roman" w:cstheme="minorHAnsi"/>
                <w:lang w:eastAsia="zh-CN"/>
              </w:rPr>
            </w:pPr>
            <w:r w:rsidRPr="001E3753">
              <w:rPr>
                <w:rFonts w:eastAsia="Times New Roman" w:cstheme="minorHAnsi"/>
                <w:lang w:eastAsia="zh-CN"/>
              </w:rPr>
              <w:t>Bethan Rhodes</w:t>
            </w:r>
          </w:p>
        </w:tc>
        <w:tc>
          <w:tcPr>
            <w:tcW w:w="1806" w:type="dxa"/>
            <w:vAlign w:val="center"/>
          </w:tcPr>
          <w:p w14:paraId="1C4670BF" w14:textId="657D9C8C" w:rsidR="001C6462" w:rsidRPr="001E3753" w:rsidRDefault="001C6462" w:rsidP="00304495">
            <w:pPr>
              <w:jc w:val="center"/>
              <w:rPr>
                <w:rFonts w:eastAsia="Times New Roman" w:cstheme="minorHAnsi"/>
                <w:lang w:eastAsia="zh-CN"/>
              </w:rPr>
            </w:pPr>
            <w:r w:rsidRPr="001E3753">
              <w:rPr>
                <w:rFonts w:eastAsia="Times New Roman" w:cstheme="minorHAnsi"/>
                <w:noProof/>
                <w:lang w:eastAsia="zh-CN"/>
              </w:rPr>
              <w:drawing>
                <wp:inline distT="0" distB="0" distL="0" distR="0" wp14:anchorId="1EEBA125" wp14:editId="5091CCB3">
                  <wp:extent cx="1008000" cy="218666"/>
                  <wp:effectExtent l="0" t="0" r="1905"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55602075" w14:textId="0466DB14" w:rsidR="001C6462" w:rsidRPr="001E3753" w:rsidRDefault="001C6462" w:rsidP="00304495">
            <w:pPr>
              <w:jc w:val="center"/>
              <w:rPr>
                <w:rFonts w:eastAsia="Times New Roman" w:cstheme="minorHAnsi"/>
                <w:lang w:eastAsia="zh-CN"/>
              </w:rPr>
            </w:pPr>
            <w:r w:rsidRPr="001E3753">
              <w:rPr>
                <w:rFonts w:eastAsia="Times New Roman" w:cstheme="minorHAnsi"/>
                <w:lang w:eastAsia="zh-CN"/>
              </w:rPr>
              <w:t>Jan22 v.2</w:t>
            </w:r>
          </w:p>
        </w:tc>
        <w:tc>
          <w:tcPr>
            <w:tcW w:w="1409" w:type="dxa"/>
            <w:vAlign w:val="center"/>
          </w:tcPr>
          <w:p w14:paraId="63CA16DF" w14:textId="78EF3EE4" w:rsidR="001C6462" w:rsidRPr="001E3753" w:rsidRDefault="001C6462" w:rsidP="00304495">
            <w:pPr>
              <w:jc w:val="center"/>
              <w:rPr>
                <w:rFonts w:eastAsia="Times New Roman" w:cstheme="minorHAnsi"/>
                <w:lang w:eastAsia="zh-CN"/>
              </w:rPr>
            </w:pPr>
            <w:r w:rsidRPr="001E3753">
              <w:rPr>
                <w:rFonts w:eastAsia="Times New Roman" w:cstheme="minorHAnsi"/>
                <w:lang w:eastAsia="zh-CN"/>
              </w:rPr>
              <w:t>Due Jan 23</w:t>
            </w:r>
          </w:p>
        </w:tc>
      </w:tr>
      <w:tr w:rsidR="001E3753" w14:paraId="7B029B8D" w14:textId="77777777" w:rsidTr="001E3753">
        <w:tc>
          <w:tcPr>
            <w:tcW w:w="3188" w:type="dxa"/>
            <w:vAlign w:val="center"/>
          </w:tcPr>
          <w:p w14:paraId="5230B202" w14:textId="09E50E0E" w:rsidR="001E3753" w:rsidRPr="001E3753" w:rsidRDefault="001E3753" w:rsidP="001E3753">
            <w:pPr>
              <w:jc w:val="center"/>
              <w:rPr>
                <w:rFonts w:eastAsia="Times New Roman" w:cstheme="minorHAnsi"/>
                <w:lang w:eastAsia="zh-CN"/>
              </w:rPr>
            </w:pPr>
            <w:r w:rsidRPr="001E3753">
              <w:rPr>
                <w:rFonts w:eastAsia="Times New Roman" w:cstheme="minorHAnsi"/>
                <w:lang w:eastAsia="zh-CN"/>
              </w:rPr>
              <w:t>Equality and Diversity Policy</w:t>
            </w:r>
          </w:p>
        </w:tc>
        <w:tc>
          <w:tcPr>
            <w:tcW w:w="1644" w:type="dxa"/>
            <w:vAlign w:val="center"/>
          </w:tcPr>
          <w:p w14:paraId="3129DEE1" w14:textId="7F4F4803" w:rsidR="001E3753" w:rsidRPr="001E3753" w:rsidRDefault="001E3753" w:rsidP="001E3753">
            <w:pPr>
              <w:jc w:val="center"/>
              <w:rPr>
                <w:rFonts w:eastAsia="Times New Roman" w:cstheme="minorHAnsi"/>
                <w:lang w:eastAsia="zh-CN"/>
              </w:rPr>
            </w:pPr>
            <w:r w:rsidRPr="001E3753">
              <w:rPr>
                <w:rFonts w:eastAsia="Times New Roman" w:cstheme="minorHAnsi"/>
                <w:lang w:eastAsia="zh-CN"/>
              </w:rPr>
              <w:t>Bethan Rhodes</w:t>
            </w:r>
          </w:p>
        </w:tc>
        <w:tc>
          <w:tcPr>
            <w:tcW w:w="1806" w:type="dxa"/>
            <w:vAlign w:val="center"/>
          </w:tcPr>
          <w:p w14:paraId="2E5823A6" w14:textId="1F8A9AFF" w:rsidR="001E3753" w:rsidRPr="001E3753" w:rsidRDefault="001E3753" w:rsidP="001E3753">
            <w:pPr>
              <w:jc w:val="center"/>
              <w:rPr>
                <w:rFonts w:eastAsia="Times New Roman" w:cstheme="minorHAnsi"/>
                <w:lang w:eastAsia="zh-CN"/>
              </w:rPr>
            </w:pPr>
            <w:r w:rsidRPr="001E3753">
              <w:rPr>
                <w:rFonts w:eastAsia="Times New Roman" w:cstheme="minorHAnsi"/>
                <w:noProof/>
                <w:lang w:eastAsia="zh-CN"/>
              </w:rPr>
              <w:drawing>
                <wp:inline distT="0" distB="0" distL="0" distR="0" wp14:anchorId="2368DE83" wp14:editId="092D1212">
                  <wp:extent cx="1008000" cy="218666"/>
                  <wp:effectExtent l="0" t="0" r="1905" b="0"/>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065C5CD8" w14:textId="5F3407CF" w:rsidR="001E3753" w:rsidRPr="001E3753" w:rsidRDefault="001E3753" w:rsidP="001E3753">
            <w:pPr>
              <w:jc w:val="center"/>
              <w:rPr>
                <w:rFonts w:eastAsia="Times New Roman" w:cstheme="minorHAnsi"/>
                <w:lang w:eastAsia="zh-CN"/>
              </w:rPr>
            </w:pPr>
            <w:r>
              <w:rPr>
                <w:rFonts w:eastAsia="Times New Roman" w:cstheme="minorHAnsi"/>
                <w:lang w:eastAsia="zh-CN"/>
              </w:rPr>
              <w:t>May</w:t>
            </w:r>
            <w:r w:rsidRPr="001E3753">
              <w:rPr>
                <w:rFonts w:eastAsia="Times New Roman" w:cstheme="minorHAnsi"/>
                <w:lang w:eastAsia="zh-CN"/>
              </w:rPr>
              <w:t>22 v.</w:t>
            </w:r>
            <w:r>
              <w:rPr>
                <w:rFonts w:eastAsia="Times New Roman" w:cstheme="minorHAnsi"/>
                <w:lang w:eastAsia="zh-CN"/>
              </w:rPr>
              <w:t>3</w:t>
            </w:r>
          </w:p>
        </w:tc>
        <w:tc>
          <w:tcPr>
            <w:tcW w:w="1409" w:type="dxa"/>
            <w:vAlign w:val="center"/>
          </w:tcPr>
          <w:p w14:paraId="20626D2A" w14:textId="18BA0C63" w:rsidR="001E3753" w:rsidRPr="001E3753" w:rsidRDefault="001E3753" w:rsidP="001E3753">
            <w:pPr>
              <w:jc w:val="center"/>
              <w:rPr>
                <w:rFonts w:eastAsia="Times New Roman" w:cstheme="minorHAnsi"/>
                <w:lang w:eastAsia="zh-CN"/>
              </w:rPr>
            </w:pPr>
            <w:r>
              <w:rPr>
                <w:rFonts w:eastAsia="Times New Roman" w:cstheme="minorHAnsi"/>
                <w:lang w:eastAsia="zh-CN"/>
              </w:rPr>
              <w:t>Due May 23</w:t>
            </w:r>
          </w:p>
        </w:tc>
      </w:tr>
      <w:tr w:rsidR="001E3753" w14:paraId="7ACBB8D9" w14:textId="77777777" w:rsidTr="001E3753">
        <w:tc>
          <w:tcPr>
            <w:tcW w:w="3188" w:type="dxa"/>
            <w:vAlign w:val="center"/>
          </w:tcPr>
          <w:p w14:paraId="2E167260" w14:textId="77777777" w:rsidR="001E3753" w:rsidRDefault="001E3753" w:rsidP="001E3753">
            <w:pPr>
              <w:jc w:val="center"/>
              <w:rPr>
                <w:rFonts w:eastAsia="Times New Roman" w:cstheme="minorHAnsi"/>
                <w:lang w:eastAsia="zh-CN"/>
              </w:rPr>
            </w:pPr>
          </w:p>
        </w:tc>
        <w:tc>
          <w:tcPr>
            <w:tcW w:w="1644" w:type="dxa"/>
            <w:vAlign w:val="center"/>
          </w:tcPr>
          <w:p w14:paraId="2E2E93FC" w14:textId="77777777" w:rsidR="001E3753" w:rsidRDefault="001E3753" w:rsidP="001E3753">
            <w:pPr>
              <w:jc w:val="center"/>
              <w:rPr>
                <w:rFonts w:eastAsia="Times New Roman" w:cstheme="minorHAnsi"/>
                <w:lang w:eastAsia="zh-CN"/>
              </w:rPr>
            </w:pPr>
          </w:p>
        </w:tc>
        <w:tc>
          <w:tcPr>
            <w:tcW w:w="1806" w:type="dxa"/>
            <w:vAlign w:val="center"/>
          </w:tcPr>
          <w:p w14:paraId="4BEFEC7C" w14:textId="77777777" w:rsidR="001E3753" w:rsidRDefault="001E3753" w:rsidP="001E3753">
            <w:pPr>
              <w:jc w:val="center"/>
              <w:rPr>
                <w:rFonts w:eastAsia="Times New Roman" w:cstheme="minorHAnsi"/>
                <w:lang w:eastAsia="zh-CN"/>
              </w:rPr>
            </w:pPr>
          </w:p>
        </w:tc>
        <w:tc>
          <w:tcPr>
            <w:tcW w:w="1162" w:type="dxa"/>
            <w:vAlign w:val="center"/>
          </w:tcPr>
          <w:p w14:paraId="4E5024E4" w14:textId="77777777" w:rsidR="001E3753" w:rsidRDefault="001E3753" w:rsidP="001E3753">
            <w:pPr>
              <w:jc w:val="center"/>
              <w:rPr>
                <w:rFonts w:eastAsia="Times New Roman" w:cstheme="minorHAnsi"/>
                <w:lang w:eastAsia="zh-CN"/>
              </w:rPr>
            </w:pPr>
          </w:p>
        </w:tc>
        <w:tc>
          <w:tcPr>
            <w:tcW w:w="1409" w:type="dxa"/>
            <w:vAlign w:val="center"/>
          </w:tcPr>
          <w:p w14:paraId="73A4227B" w14:textId="77777777" w:rsidR="001E3753" w:rsidRDefault="001E3753" w:rsidP="001E3753">
            <w:pPr>
              <w:jc w:val="center"/>
              <w:rPr>
                <w:rFonts w:eastAsia="Times New Roman" w:cstheme="minorHAnsi"/>
                <w:lang w:eastAsia="zh-CN"/>
              </w:rPr>
            </w:pPr>
          </w:p>
        </w:tc>
      </w:tr>
      <w:tr w:rsidR="001E3753" w14:paraId="6DDBDFD6" w14:textId="77777777" w:rsidTr="001E3753">
        <w:tc>
          <w:tcPr>
            <w:tcW w:w="3188" w:type="dxa"/>
            <w:vAlign w:val="center"/>
          </w:tcPr>
          <w:p w14:paraId="747F59E2" w14:textId="77777777" w:rsidR="001E3753" w:rsidRDefault="001E3753" w:rsidP="001E3753">
            <w:pPr>
              <w:jc w:val="center"/>
              <w:rPr>
                <w:rFonts w:eastAsia="Times New Roman" w:cstheme="minorHAnsi"/>
                <w:lang w:eastAsia="zh-CN"/>
              </w:rPr>
            </w:pPr>
          </w:p>
        </w:tc>
        <w:tc>
          <w:tcPr>
            <w:tcW w:w="1644" w:type="dxa"/>
            <w:vAlign w:val="center"/>
          </w:tcPr>
          <w:p w14:paraId="54A83972" w14:textId="77777777" w:rsidR="001E3753" w:rsidRDefault="001E3753" w:rsidP="001E3753">
            <w:pPr>
              <w:jc w:val="center"/>
              <w:rPr>
                <w:rFonts w:eastAsia="Times New Roman" w:cstheme="minorHAnsi"/>
                <w:lang w:eastAsia="zh-CN"/>
              </w:rPr>
            </w:pPr>
          </w:p>
        </w:tc>
        <w:tc>
          <w:tcPr>
            <w:tcW w:w="1806" w:type="dxa"/>
            <w:vAlign w:val="center"/>
          </w:tcPr>
          <w:p w14:paraId="54B0BE7A" w14:textId="77777777" w:rsidR="001E3753" w:rsidRDefault="001E3753" w:rsidP="001E3753">
            <w:pPr>
              <w:jc w:val="center"/>
              <w:rPr>
                <w:rFonts w:eastAsia="Times New Roman" w:cstheme="minorHAnsi"/>
                <w:lang w:eastAsia="zh-CN"/>
              </w:rPr>
            </w:pPr>
          </w:p>
        </w:tc>
        <w:tc>
          <w:tcPr>
            <w:tcW w:w="1162" w:type="dxa"/>
            <w:vAlign w:val="center"/>
          </w:tcPr>
          <w:p w14:paraId="1B883606" w14:textId="77777777" w:rsidR="001E3753" w:rsidRDefault="001E3753" w:rsidP="001E3753">
            <w:pPr>
              <w:jc w:val="center"/>
              <w:rPr>
                <w:rFonts w:eastAsia="Times New Roman" w:cstheme="minorHAnsi"/>
                <w:lang w:eastAsia="zh-CN"/>
              </w:rPr>
            </w:pPr>
          </w:p>
        </w:tc>
        <w:tc>
          <w:tcPr>
            <w:tcW w:w="1409" w:type="dxa"/>
            <w:vAlign w:val="center"/>
          </w:tcPr>
          <w:p w14:paraId="538D46A4" w14:textId="77777777" w:rsidR="001E3753" w:rsidRDefault="001E3753" w:rsidP="001E3753">
            <w:pPr>
              <w:jc w:val="center"/>
              <w:rPr>
                <w:rFonts w:eastAsia="Times New Roman" w:cstheme="minorHAnsi"/>
                <w:lang w:eastAsia="zh-CN"/>
              </w:rPr>
            </w:pPr>
          </w:p>
        </w:tc>
      </w:tr>
      <w:tr w:rsidR="001E3753" w14:paraId="2F92862E" w14:textId="77777777" w:rsidTr="001E3753">
        <w:tc>
          <w:tcPr>
            <w:tcW w:w="3188" w:type="dxa"/>
            <w:vAlign w:val="center"/>
          </w:tcPr>
          <w:p w14:paraId="272701EA" w14:textId="77777777" w:rsidR="001E3753" w:rsidRDefault="001E3753" w:rsidP="001E3753">
            <w:pPr>
              <w:jc w:val="center"/>
              <w:rPr>
                <w:rFonts w:eastAsia="Times New Roman" w:cstheme="minorHAnsi"/>
                <w:lang w:eastAsia="zh-CN"/>
              </w:rPr>
            </w:pPr>
          </w:p>
        </w:tc>
        <w:tc>
          <w:tcPr>
            <w:tcW w:w="1644" w:type="dxa"/>
            <w:vAlign w:val="center"/>
          </w:tcPr>
          <w:p w14:paraId="1E813A83" w14:textId="77777777" w:rsidR="001E3753" w:rsidRDefault="001E3753" w:rsidP="001E3753">
            <w:pPr>
              <w:jc w:val="center"/>
              <w:rPr>
                <w:rFonts w:eastAsia="Times New Roman" w:cstheme="minorHAnsi"/>
                <w:lang w:eastAsia="zh-CN"/>
              </w:rPr>
            </w:pPr>
          </w:p>
        </w:tc>
        <w:tc>
          <w:tcPr>
            <w:tcW w:w="1806" w:type="dxa"/>
            <w:vAlign w:val="center"/>
          </w:tcPr>
          <w:p w14:paraId="5EAE7886" w14:textId="77777777" w:rsidR="001E3753" w:rsidRDefault="001E3753" w:rsidP="001E3753">
            <w:pPr>
              <w:jc w:val="center"/>
              <w:rPr>
                <w:rFonts w:eastAsia="Times New Roman" w:cstheme="minorHAnsi"/>
                <w:lang w:eastAsia="zh-CN"/>
              </w:rPr>
            </w:pPr>
          </w:p>
        </w:tc>
        <w:tc>
          <w:tcPr>
            <w:tcW w:w="1162" w:type="dxa"/>
            <w:vAlign w:val="center"/>
          </w:tcPr>
          <w:p w14:paraId="66528AB6" w14:textId="77777777" w:rsidR="001E3753" w:rsidRDefault="001E3753" w:rsidP="001E3753">
            <w:pPr>
              <w:jc w:val="center"/>
              <w:rPr>
                <w:rFonts w:eastAsia="Times New Roman" w:cstheme="minorHAnsi"/>
                <w:lang w:eastAsia="zh-CN"/>
              </w:rPr>
            </w:pPr>
          </w:p>
        </w:tc>
        <w:tc>
          <w:tcPr>
            <w:tcW w:w="1409" w:type="dxa"/>
            <w:vAlign w:val="center"/>
          </w:tcPr>
          <w:p w14:paraId="07A066C0" w14:textId="77777777" w:rsidR="001E3753" w:rsidRDefault="001E3753" w:rsidP="001E3753">
            <w:pPr>
              <w:jc w:val="center"/>
              <w:rPr>
                <w:rFonts w:eastAsia="Times New Roman" w:cstheme="minorHAnsi"/>
                <w:lang w:eastAsia="zh-CN"/>
              </w:rPr>
            </w:pPr>
          </w:p>
        </w:tc>
      </w:tr>
      <w:tr w:rsidR="001E3753" w14:paraId="1D00DAC1" w14:textId="77777777" w:rsidTr="001E3753">
        <w:tc>
          <w:tcPr>
            <w:tcW w:w="3188" w:type="dxa"/>
            <w:vAlign w:val="center"/>
          </w:tcPr>
          <w:p w14:paraId="23324F8E" w14:textId="77777777" w:rsidR="001E3753" w:rsidRDefault="001E3753" w:rsidP="001E3753">
            <w:pPr>
              <w:jc w:val="center"/>
              <w:rPr>
                <w:rFonts w:eastAsia="Times New Roman" w:cstheme="minorHAnsi"/>
                <w:lang w:eastAsia="zh-CN"/>
              </w:rPr>
            </w:pPr>
          </w:p>
        </w:tc>
        <w:tc>
          <w:tcPr>
            <w:tcW w:w="1644" w:type="dxa"/>
            <w:vAlign w:val="center"/>
          </w:tcPr>
          <w:p w14:paraId="5C22C0F1" w14:textId="77777777" w:rsidR="001E3753" w:rsidRDefault="001E3753" w:rsidP="001E3753">
            <w:pPr>
              <w:jc w:val="center"/>
              <w:rPr>
                <w:rFonts w:eastAsia="Times New Roman" w:cstheme="minorHAnsi"/>
                <w:lang w:eastAsia="zh-CN"/>
              </w:rPr>
            </w:pPr>
          </w:p>
        </w:tc>
        <w:tc>
          <w:tcPr>
            <w:tcW w:w="1806" w:type="dxa"/>
            <w:vAlign w:val="center"/>
          </w:tcPr>
          <w:p w14:paraId="3C50CCE5" w14:textId="77777777" w:rsidR="001E3753" w:rsidRDefault="001E3753" w:rsidP="001E3753">
            <w:pPr>
              <w:jc w:val="center"/>
              <w:rPr>
                <w:rFonts w:eastAsia="Times New Roman" w:cstheme="minorHAnsi"/>
                <w:lang w:eastAsia="zh-CN"/>
              </w:rPr>
            </w:pPr>
          </w:p>
        </w:tc>
        <w:tc>
          <w:tcPr>
            <w:tcW w:w="1162" w:type="dxa"/>
            <w:vAlign w:val="center"/>
          </w:tcPr>
          <w:p w14:paraId="02D143E3" w14:textId="77777777" w:rsidR="001E3753" w:rsidRDefault="001E3753" w:rsidP="001E3753">
            <w:pPr>
              <w:jc w:val="center"/>
              <w:rPr>
                <w:rFonts w:eastAsia="Times New Roman" w:cstheme="minorHAnsi"/>
                <w:lang w:eastAsia="zh-CN"/>
              </w:rPr>
            </w:pPr>
          </w:p>
        </w:tc>
        <w:tc>
          <w:tcPr>
            <w:tcW w:w="1409" w:type="dxa"/>
            <w:vAlign w:val="center"/>
          </w:tcPr>
          <w:p w14:paraId="31261503" w14:textId="77777777" w:rsidR="001E3753" w:rsidRDefault="001E3753" w:rsidP="001E3753">
            <w:pPr>
              <w:jc w:val="center"/>
              <w:rPr>
                <w:rFonts w:eastAsia="Times New Roman" w:cstheme="minorHAnsi"/>
                <w:lang w:eastAsia="zh-CN"/>
              </w:rPr>
            </w:pPr>
          </w:p>
        </w:tc>
      </w:tr>
      <w:tr w:rsidR="001E3753" w14:paraId="44C3B939" w14:textId="77777777" w:rsidTr="001E3753">
        <w:tc>
          <w:tcPr>
            <w:tcW w:w="3188" w:type="dxa"/>
            <w:vAlign w:val="center"/>
          </w:tcPr>
          <w:p w14:paraId="44D4CD3E" w14:textId="77777777" w:rsidR="001E3753" w:rsidRDefault="001E3753" w:rsidP="001E3753">
            <w:pPr>
              <w:jc w:val="center"/>
              <w:rPr>
                <w:rFonts w:eastAsia="Times New Roman" w:cstheme="minorHAnsi"/>
                <w:lang w:eastAsia="zh-CN"/>
              </w:rPr>
            </w:pPr>
          </w:p>
        </w:tc>
        <w:tc>
          <w:tcPr>
            <w:tcW w:w="1644" w:type="dxa"/>
            <w:vAlign w:val="center"/>
          </w:tcPr>
          <w:p w14:paraId="32D2A708" w14:textId="77777777" w:rsidR="001E3753" w:rsidRDefault="001E3753" w:rsidP="001E3753">
            <w:pPr>
              <w:jc w:val="center"/>
              <w:rPr>
                <w:rFonts w:eastAsia="Times New Roman" w:cstheme="minorHAnsi"/>
                <w:lang w:eastAsia="zh-CN"/>
              </w:rPr>
            </w:pPr>
          </w:p>
        </w:tc>
        <w:tc>
          <w:tcPr>
            <w:tcW w:w="1806" w:type="dxa"/>
            <w:vAlign w:val="center"/>
          </w:tcPr>
          <w:p w14:paraId="565E99C6" w14:textId="77777777" w:rsidR="001E3753" w:rsidRDefault="001E3753" w:rsidP="001E3753">
            <w:pPr>
              <w:jc w:val="center"/>
              <w:rPr>
                <w:rFonts w:eastAsia="Times New Roman" w:cstheme="minorHAnsi"/>
                <w:lang w:eastAsia="zh-CN"/>
              </w:rPr>
            </w:pPr>
          </w:p>
        </w:tc>
        <w:tc>
          <w:tcPr>
            <w:tcW w:w="1162" w:type="dxa"/>
            <w:vAlign w:val="center"/>
          </w:tcPr>
          <w:p w14:paraId="063E1FCB" w14:textId="77777777" w:rsidR="001E3753" w:rsidRDefault="001E3753" w:rsidP="001E3753">
            <w:pPr>
              <w:jc w:val="center"/>
              <w:rPr>
                <w:rFonts w:eastAsia="Times New Roman" w:cstheme="minorHAnsi"/>
                <w:lang w:eastAsia="zh-CN"/>
              </w:rPr>
            </w:pPr>
          </w:p>
        </w:tc>
        <w:tc>
          <w:tcPr>
            <w:tcW w:w="1409" w:type="dxa"/>
            <w:vAlign w:val="center"/>
          </w:tcPr>
          <w:p w14:paraId="18566093" w14:textId="77777777" w:rsidR="001E3753" w:rsidRDefault="001E3753" w:rsidP="001E3753">
            <w:pPr>
              <w:jc w:val="center"/>
              <w:rPr>
                <w:rFonts w:eastAsia="Times New Roman" w:cstheme="minorHAnsi"/>
                <w:lang w:eastAsia="zh-CN"/>
              </w:rPr>
            </w:pPr>
          </w:p>
        </w:tc>
      </w:tr>
    </w:tbl>
    <w:p w14:paraId="23A5A709" w14:textId="77777777" w:rsidR="003A659D" w:rsidRDefault="003A659D" w:rsidP="003A659D">
      <w:pPr>
        <w:rPr>
          <w:rFonts w:eastAsia="Times New Roman" w:cstheme="minorHAnsi"/>
          <w:lang w:eastAsia="zh-CN"/>
        </w:rPr>
      </w:pPr>
    </w:p>
    <w:p w14:paraId="2505CA41" w14:textId="77777777" w:rsidR="003A659D" w:rsidRPr="00C40070" w:rsidRDefault="003A659D" w:rsidP="003A659D">
      <w:pPr>
        <w:jc w:val="center"/>
        <w:rPr>
          <w:rFonts w:eastAsia="Times New Roman" w:cstheme="minorHAnsi"/>
          <w:color w:val="C00000"/>
          <w:lang w:eastAsia="zh-CN"/>
        </w:rPr>
      </w:pPr>
      <w:r w:rsidRPr="00C40070">
        <w:rPr>
          <w:rFonts w:eastAsia="Times New Roman" w:cstheme="minorHAnsi"/>
          <w:color w:val="C00000"/>
          <w:lang w:eastAsia="zh-CN"/>
        </w:rPr>
        <w:t>This document should be a reviewed a minimum of annually by the CEO or the Training &amp; Certification Director.</w:t>
      </w:r>
    </w:p>
    <w:bookmarkEnd w:id="2"/>
    <w:p w14:paraId="52E67E05" w14:textId="77777777" w:rsidR="003A659D" w:rsidRPr="003A659D" w:rsidRDefault="003A659D" w:rsidP="003A659D">
      <w:pPr>
        <w:rPr>
          <w:sz w:val="20"/>
          <w:szCs w:val="20"/>
        </w:rPr>
      </w:pPr>
    </w:p>
    <w:sectPr w:rsidR="003A659D" w:rsidRPr="003A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202"/>
    <w:multiLevelType w:val="multilevel"/>
    <w:tmpl w:val="2D78ADE4"/>
    <w:lvl w:ilvl="0">
      <w:numFmt w:val="bullet"/>
      <w:lvlText w:val=""/>
      <w:lvlJc w:val="left"/>
      <w:pPr>
        <w:ind w:left="720" w:hanging="360"/>
      </w:pPr>
      <w:rPr>
        <w:rFonts w:ascii="Symbol" w:hAnsi="Symbol" w:cs="Symbol"/>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6407AD7"/>
    <w:multiLevelType w:val="hybridMultilevel"/>
    <w:tmpl w:val="E854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5114"/>
    <w:multiLevelType w:val="hybridMultilevel"/>
    <w:tmpl w:val="4A22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6A4F"/>
    <w:multiLevelType w:val="hybridMultilevel"/>
    <w:tmpl w:val="1BD0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71C41"/>
    <w:multiLevelType w:val="hybridMultilevel"/>
    <w:tmpl w:val="5052E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418C3"/>
    <w:multiLevelType w:val="hybridMultilevel"/>
    <w:tmpl w:val="E3DE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E801EB"/>
    <w:multiLevelType w:val="hybridMultilevel"/>
    <w:tmpl w:val="E3DE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860F20"/>
    <w:multiLevelType w:val="hybridMultilevel"/>
    <w:tmpl w:val="E3DE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962BCD"/>
    <w:multiLevelType w:val="hybridMultilevel"/>
    <w:tmpl w:val="E3DE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3F1B9D"/>
    <w:multiLevelType w:val="hybridMultilevel"/>
    <w:tmpl w:val="3BB4F3B4"/>
    <w:lvl w:ilvl="0" w:tplc="0809000F">
      <w:start w:val="1"/>
      <w:numFmt w:val="decimal"/>
      <w:lvlText w:val="%1."/>
      <w:lvlJc w:val="left"/>
      <w:pPr>
        <w:ind w:left="720" w:hanging="360"/>
      </w:p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657167"/>
    <w:multiLevelType w:val="hybridMultilevel"/>
    <w:tmpl w:val="B448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740CD"/>
    <w:multiLevelType w:val="multilevel"/>
    <w:tmpl w:val="6F9A0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5100AE3"/>
    <w:multiLevelType w:val="hybridMultilevel"/>
    <w:tmpl w:val="BCDE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33250"/>
    <w:multiLevelType w:val="hybridMultilevel"/>
    <w:tmpl w:val="BFA80DD0"/>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79458B"/>
    <w:multiLevelType w:val="hybridMultilevel"/>
    <w:tmpl w:val="492CAD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75A27"/>
    <w:multiLevelType w:val="hybridMultilevel"/>
    <w:tmpl w:val="BD9E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4A42B3"/>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2128E0"/>
    <w:multiLevelType w:val="hybridMultilevel"/>
    <w:tmpl w:val="88B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F77BE"/>
    <w:multiLevelType w:val="hybridMultilevel"/>
    <w:tmpl w:val="03A8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144F5"/>
    <w:multiLevelType w:val="hybridMultilevel"/>
    <w:tmpl w:val="71A0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D3A3F"/>
    <w:multiLevelType w:val="hybridMultilevel"/>
    <w:tmpl w:val="6F626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40F77"/>
    <w:multiLevelType w:val="hybridMultilevel"/>
    <w:tmpl w:val="E3DE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023469">
    <w:abstractNumId w:val="0"/>
  </w:num>
  <w:num w:numId="2" w16cid:durableId="1851872083">
    <w:abstractNumId w:val="12"/>
  </w:num>
  <w:num w:numId="3" w16cid:durableId="2125341555">
    <w:abstractNumId w:val="9"/>
  </w:num>
  <w:num w:numId="4" w16cid:durableId="1482380868">
    <w:abstractNumId w:val="14"/>
  </w:num>
  <w:num w:numId="5" w16cid:durableId="1481772248">
    <w:abstractNumId w:val="17"/>
  </w:num>
  <w:num w:numId="6" w16cid:durableId="1583375077">
    <w:abstractNumId w:val="11"/>
  </w:num>
  <w:num w:numId="7" w16cid:durableId="6911301">
    <w:abstractNumId w:val="16"/>
  </w:num>
  <w:num w:numId="8" w16cid:durableId="760680815">
    <w:abstractNumId w:val="15"/>
  </w:num>
  <w:num w:numId="9" w16cid:durableId="706107737">
    <w:abstractNumId w:val="1"/>
  </w:num>
  <w:num w:numId="10" w16cid:durableId="1185248661">
    <w:abstractNumId w:val="21"/>
  </w:num>
  <w:num w:numId="11" w16cid:durableId="796800968">
    <w:abstractNumId w:val="3"/>
  </w:num>
  <w:num w:numId="12" w16cid:durableId="596326765">
    <w:abstractNumId w:val="20"/>
  </w:num>
  <w:num w:numId="13" w16cid:durableId="990600512">
    <w:abstractNumId w:val="4"/>
  </w:num>
  <w:num w:numId="14" w16cid:durableId="399132090">
    <w:abstractNumId w:val="5"/>
  </w:num>
  <w:num w:numId="15" w16cid:durableId="2025983023">
    <w:abstractNumId w:val="7"/>
  </w:num>
  <w:num w:numId="16" w16cid:durableId="557325364">
    <w:abstractNumId w:val="8"/>
  </w:num>
  <w:num w:numId="17" w16cid:durableId="1356347695">
    <w:abstractNumId w:val="6"/>
  </w:num>
  <w:num w:numId="18" w16cid:durableId="2018997255">
    <w:abstractNumId w:val="2"/>
  </w:num>
  <w:num w:numId="19" w16cid:durableId="741757392">
    <w:abstractNumId w:val="18"/>
  </w:num>
  <w:num w:numId="20" w16cid:durableId="2000232979">
    <w:abstractNumId w:val="19"/>
  </w:num>
  <w:num w:numId="21" w16cid:durableId="1462771772">
    <w:abstractNumId w:val="10"/>
  </w:num>
  <w:num w:numId="22" w16cid:durableId="1589845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9D"/>
    <w:rsid w:val="00013E7D"/>
    <w:rsid w:val="000202FF"/>
    <w:rsid w:val="0002316E"/>
    <w:rsid w:val="00041F6E"/>
    <w:rsid w:val="000C3E62"/>
    <w:rsid w:val="000D3411"/>
    <w:rsid w:val="00100E27"/>
    <w:rsid w:val="00155FC7"/>
    <w:rsid w:val="00161124"/>
    <w:rsid w:val="0016563C"/>
    <w:rsid w:val="00165F20"/>
    <w:rsid w:val="001763D6"/>
    <w:rsid w:val="00180AB6"/>
    <w:rsid w:val="0019506B"/>
    <w:rsid w:val="001A5C1B"/>
    <w:rsid w:val="001B2FAC"/>
    <w:rsid w:val="001C6462"/>
    <w:rsid w:val="001E1127"/>
    <w:rsid w:val="001E2AD0"/>
    <w:rsid w:val="001E3753"/>
    <w:rsid w:val="001E44F4"/>
    <w:rsid w:val="00227400"/>
    <w:rsid w:val="00236911"/>
    <w:rsid w:val="00242468"/>
    <w:rsid w:val="00247643"/>
    <w:rsid w:val="00290688"/>
    <w:rsid w:val="002907AF"/>
    <w:rsid w:val="00290E48"/>
    <w:rsid w:val="002B2500"/>
    <w:rsid w:val="002B7E6B"/>
    <w:rsid w:val="002C458D"/>
    <w:rsid w:val="002F5409"/>
    <w:rsid w:val="00304495"/>
    <w:rsid w:val="003108E4"/>
    <w:rsid w:val="003524F4"/>
    <w:rsid w:val="0036766C"/>
    <w:rsid w:val="003732C7"/>
    <w:rsid w:val="00375B43"/>
    <w:rsid w:val="003A659D"/>
    <w:rsid w:val="003C4B4F"/>
    <w:rsid w:val="003E1A8B"/>
    <w:rsid w:val="004035E1"/>
    <w:rsid w:val="00434BE8"/>
    <w:rsid w:val="0045519A"/>
    <w:rsid w:val="00480C7F"/>
    <w:rsid w:val="004909B5"/>
    <w:rsid w:val="004A2553"/>
    <w:rsid w:val="004C6209"/>
    <w:rsid w:val="004E3F0B"/>
    <w:rsid w:val="004E5A4F"/>
    <w:rsid w:val="004F489B"/>
    <w:rsid w:val="00515019"/>
    <w:rsid w:val="0051681C"/>
    <w:rsid w:val="00546385"/>
    <w:rsid w:val="00547FB5"/>
    <w:rsid w:val="00592642"/>
    <w:rsid w:val="005B0580"/>
    <w:rsid w:val="005C3779"/>
    <w:rsid w:val="005D4920"/>
    <w:rsid w:val="005D4BCC"/>
    <w:rsid w:val="00603688"/>
    <w:rsid w:val="00626388"/>
    <w:rsid w:val="006369E3"/>
    <w:rsid w:val="00653784"/>
    <w:rsid w:val="00694B3D"/>
    <w:rsid w:val="00697C6E"/>
    <w:rsid w:val="006B0105"/>
    <w:rsid w:val="006C4B4E"/>
    <w:rsid w:val="006E2BB1"/>
    <w:rsid w:val="006F4A65"/>
    <w:rsid w:val="00702DE3"/>
    <w:rsid w:val="0071198E"/>
    <w:rsid w:val="00736EC8"/>
    <w:rsid w:val="00777C2E"/>
    <w:rsid w:val="0078611A"/>
    <w:rsid w:val="007D4AD0"/>
    <w:rsid w:val="007D519A"/>
    <w:rsid w:val="007D6A29"/>
    <w:rsid w:val="007E0D3D"/>
    <w:rsid w:val="00836F7C"/>
    <w:rsid w:val="00844BA2"/>
    <w:rsid w:val="008645B7"/>
    <w:rsid w:val="008661AD"/>
    <w:rsid w:val="00866AF8"/>
    <w:rsid w:val="00877DD6"/>
    <w:rsid w:val="008911B2"/>
    <w:rsid w:val="008C444D"/>
    <w:rsid w:val="008D3C97"/>
    <w:rsid w:val="008F17CB"/>
    <w:rsid w:val="00900171"/>
    <w:rsid w:val="00902E0A"/>
    <w:rsid w:val="00961D6D"/>
    <w:rsid w:val="009644A9"/>
    <w:rsid w:val="009A0A42"/>
    <w:rsid w:val="009A4F41"/>
    <w:rsid w:val="009D1B69"/>
    <w:rsid w:val="009D5255"/>
    <w:rsid w:val="009E5671"/>
    <w:rsid w:val="009F282B"/>
    <w:rsid w:val="00A345B1"/>
    <w:rsid w:val="00A56ACC"/>
    <w:rsid w:val="00A76AB7"/>
    <w:rsid w:val="00A8313A"/>
    <w:rsid w:val="00A85351"/>
    <w:rsid w:val="00A929C5"/>
    <w:rsid w:val="00AB19E0"/>
    <w:rsid w:val="00AB1C94"/>
    <w:rsid w:val="00AB6CB6"/>
    <w:rsid w:val="00AC7025"/>
    <w:rsid w:val="00AC7DF2"/>
    <w:rsid w:val="00AF328B"/>
    <w:rsid w:val="00AF7E5D"/>
    <w:rsid w:val="00B07ACF"/>
    <w:rsid w:val="00B251CE"/>
    <w:rsid w:val="00B46A63"/>
    <w:rsid w:val="00B5372A"/>
    <w:rsid w:val="00B621F5"/>
    <w:rsid w:val="00BA6F3F"/>
    <w:rsid w:val="00BA7363"/>
    <w:rsid w:val="00BB0D62"/>
    <w:rsid w:val="00BB2D9D"/>
    <w:rsid w:val="00BB751F"/>
    <w:rsid w:val="00BD2AB2"/>
    <w:rsid w:val="00BE1181"/>
    <w:rsid w:val="00BE3AF4"/>
    <w:rsid w:val="00BE48F4"/>
    <w:rsid w:val="00BF7E62"/>
    <w:rsid w:val="00C2086E"/>
    <w:rsid w:val="00C23662"/>
    <w:rsid w:val="00C25951"/>
    <w:rsid w:val="00C40070"/>
    <w:rsid w:val="00C81322"/>
    <w:rsid w:val="00C85E21"/>
    <w:rsid w:val="00C97723"/>
    <w:rsid w:val="00CA0A87"/>
    <w:rsid w:val="00CB7D7A"/>
    <w:rsid w:val="00CD2004"/>
    <w:rsid w:val="00CE22CB"/>
    <w:rsid w:val="00D07E29"/>
    <w:rsid w:val="00D10637"/>
    <w:rsid w:val="00D221FE"/>
    <w:rsid w:val="00D30E12"/>
    <w:rsid w:val="00DA6E33"/>
    <w:rsid w:val="00DC639A"/>
    <w:rsid w:val="00DD1B06"/>
    <w:rsid w:val="00DD275B"/>
    <w:rsid w:val="00E00B29"/>
    <w:rsid w:val="00E04011"/>
    <w:rsid w:val="00E0503B"/>
    <w:rsid w:val="00E3251B"/>
    <w:rsid w:val="00E478DE"/>
    <w:rsid w:val="00E554C0"/>
    <w:rsid w:val="00E93208"/>
    <w:rsid w:val="00E9635B"/>
    <w:rsid w:val="00E96612"/>
    <w:rsid w:val="00EB44A9"/>
    <w:rsid w:val="00EC2B86"/>
    <w:rsid w:val="00ED08D9"/>
    <w:rsid w:val="00ED21EB"/>
    <w:rsid w:val="00ED3AC3"/>
    <w:rsid w:val="00ED5179"/>
    <w:rsid w:val="00EE7B92"/>
    <w:rsid w:val="00F35EA8"/>
    <w:rsid w:val="00F61239"/>
    <w:rsid w:val="00F66194"/>
    <w:rsid w:val="00F67FA2"/>
    <w:rsid w:val="00F83D17"/>
    <w:rsid w:val="00F846BD"/>
    <w:rsid w:val="00F95FF1"/>
    <w:rsid w:val="00FA0747"/>
    <w:rsid w:val="00FB2E57"/>
    <w:rsid w:val="00FB6F96"/>
    <w:rsid w:val="00FE0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9B2"/>
  <w15:chartTrackingRefBased/>
  <w15:docId w15:val="{99307ECD-6E0F-49A1-B744-C777B51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AF8"/>
    <w:pPr>
      <w:spacing w:after="0" w:line="240" w:lineRule="auto"/>
      <w:ind w:left="720"/>
      <w:contextualSpacing/>
    </w:pPr>
    <w:rPr>
      <w:rFonts w:ascii="Times New Roman" w:eastAsia="Times New Roman" w:hAnsi="Times New Roman" w:cs="Times New Roman"/>
      <w:sz w:val="20"/>
      <w:szCs w:val="20"/>
      <w:lang w:val="en-US"/>
    </w:rPr>
  </w:style>
  <w:style w:type="paragraph" w:styleId="NoSpacing">
    <w:name w:val="No Spacing"/>
    <w:qFormat/>
    <w:rsid w:val="00866AF8"/>
    <w:pPr>
      <w:spacing w:after="0" w:line="240" w:lineRule="auto"/>
    </w:pPr>
  </w:style>
  <w:style w:type="paragraph" w:styleId="Header">
    <w:name w:val="header"/>
    <w:basedOn w:val="Normal"/>
    <w:link w:val="HeaderChar"/>
    <w:unhideWhenUsed/>
    <w:rsid w:val="0045519A"/>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45519A"/>
    <w:rPr>
      <w:lang w:val="en-US"/>
    </w:rPr>
  </w:style>
  <w:style w:type="paragraph" w:customStyle="1" w:styleId="BPIForange">
    <w:name w:val="BPIF orange"/>
    <w:basedOn w:val="Normal"/>
    <w:rsid w:val="0045519A"/>
    <w:pPr>
      <w:spacing w:after="0" w:line="240" w:lineRule="auto"/>
    </w:pPr>
    <w:rPr>
      <w:rFonts w:ascii="Arial" w:eastAsia="Times New Roman" w:hAnsi="Arial" w:cs="Arial"/>
      <w:b/>
      <w:bCs/>
      <w:color w:val="FF6600"/>
      <w:sz w:val="20"/>
      <w:szCs w:val="24"/>
    </w:rPr>
  </w:style>
  <w:style w:type="character" w:styleId="CommentReference">
    <w:name w:val="annotation reference"/>
    <w:basedOn w:val="DefaultParagraphFont"/>
    <w:uiPriority w:val="99"/>
    <w:semiHidden/>
    <w:unhideWhenUsed/>
    <w:rsid w:val="006369E3"/>
    <w:rPr>
      <w:sz w:val="16"/>
      <w:szCs w:val="16"/>
    </w:rPr>
  </w:style>
  <w:style w:type="paragraph" w:styleId="CommentText">
    <w:name w:val="annotation text"/>
    <w:basedOn w:val="Normal"/>
    <w:link w:val="CommentTextChar"/>
    <w:uiPriority w:val="99"/>
    <w:unhideWhenUsed/>
    <w:rsid w:val="006369E3"/>
    <w:pPr>
      <w:spacing w:line="240" w:lineRule="auto"/>
    </w:pPr>
    <w:rPr>
      <w:sz w:val="20"/>
      <w:szCs w:val="20"/>
    </w:rPr>
  </w:style>
  <w:style w:type="character" w:customStyle="1" w:styleId="CommentTextChar">
    <w:name w:val="Comment Text Char"/>
    <w:basedOn w:val="DefaultParagraphFont"/>
    <w:link w:val="CommentText"/>
    <w:uiPriority w:val="99"/>
    <w:rsid w:val="006369E3"/>
    <w:rPr>
      <w:sz w:val="20"/>
      <w:szCs w:val="20"/>
    </w:rPr>
  </w:style>
  <w:style w:type="paragraph" w:styleId="CommentSubject">
    <w:name w:val="annotation subject"/>
    <w:basedOn w:val="CommentText"/>
    <w:next w:val="CommentText"/>
    <w:link w:val="CommentSubjectChar"/>
    <w:uiPriority w:val="99"/>
    <w:semiHidden/>
    <w:unhideWhenUsed/>
    <w:rsid w:val="006369E3"/>
    <w:rPr>
      <w:b/>
      <w:bCs/>
    </w:rPr>
  </w:style>
  <w:style w:type="character" w:customStyle="1" w:styleId="CommentSubjectChar">
    <w:name w:val="Comment Subject Char"/>
    <w:basedOn w:val="CommentTextChar"/>
    <w:link w:val="CommentSubject"/>
    <w:uiPriority w:val="99"/>
    <w:semiHidden/>
    <w:rsid w:val="006369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5F12496FDEBE4C8311889B4ABF3806" ma:contentTypeVersion="4" ma:contentTypeDescription="Create a new document." ma:contentTypeScope="" ma:versionID="e94563e711a2e2d24b33b41cc38f32e5">
  <xsd:schema xmlns:xsd="http://www.w3.org/2001/XMLSchema" xmlns:xs="http://www.w3.org/2001/XMLSchema" xmlns:p="http://schemas.microsoft.com/office/2006/metadata/properties" xmlns:ns2="1dbfd268-8eef-44f3-bdb8-0c7379e91d4e" targetNamespace="http://schemas.microsoft.com/office/2006/metadata/properties" ma:root="true" ma:fieldsID="4429cde2c5538c4264adcadfbe118b44" ns2:_="">
    <xsd:import namespace="1dbfd268-8eef-44f3-bdb8-0c7379e91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d268-8eef-44f3-bdb8-0c7379e91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675B5-9B7E-49EA-B57E-D9BDE5BB69E1}">
  <ds:schemaRefs>
    <ds:schemaRef ds:uri="http://schemas.openxmlformats.org/officeDocument/2006/bibliography"/>
  </ds:schemaRefs>
</ds:datastoreItem>
</file>

<file path=customXml/itemProps2.xml><?xml version="1.0" encoding="utf-8"?>
<ds:datastoreItem xmlns:ds="http://schemas.openxmlformats.org/officeDocument/2006/customXml" ds:itemID="{6E99C93E-2B5F-41FF-A67D-3830F263D92D}">
  <ds:schemaRefs>
    <ds:schemaRef ds:uri="http://schemas.microsoft.com/sharepoint/v3/contenttype/forms"/>
  </ds:schemaRefs>
</ds:datastoreItem>
</file>

<file path=customXml/itemProps3.xml><?xml version="1.0" encoding="utf-8"?>
<ds:datastoreItem xmlns:ds="http://schemas.openxmlformats.org/officeDocument/2006/customXml" ds:itemID="{6102166E-4A0C-429E-84E2-D8D20EA52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43F05E-C512-4B5A-AF17-8D1751AA863C}"/>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Palmer</dc:creator>
  <cp:keywords/>
  <dc:description/>
  <cp:lastModifiedBy>Beth Rhodes</cp:lastModifiedBy>
  <cp:revision>2</cp:revision>
  <dcterms:created xsi:type="dcterms:W3CDTF">2022-05-18T09:28:00Z</dcterms:created>
  <dcterms:modified xsi:type="dcterms:W3CDTF">2022-05-18T09:28:00Z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0x0101007E5F12496FDEBE4C8311889B4ABF3806</vt:lpwstr>
  </property>
  <property fmtid="{D5CDD505-2E9C-101B-9397-08002B2CF9AE}" pid="3" name="ShowInCatalog">
    <vt:bool>true</vt:bool>
  </property>
</Properties>
</file>